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B1" w:rsidRDefault="009252B1" w:rsidP="0085653F">
      <w:pPr>
        <w:ind w:right="-1"/>
        <w:jc w:val="both"/>
      </w:pPr>
    </w:p>
    <w:p w:rsidR="009D37EB" w:rsidRDefault="00451571" w:rsidP="00BF2C8A">
      <w:pPr>
        <w:jc w:val="center"/>
        <w:rPr>
          <w:b/>
          <w:sz w:val="28"/>
          <w:szCs w:val="28"/>
        </w:rPr>
      </w:pPr>
      <w:bookmarkStart w:id="0" w:name="_GoBack"/>
      <w:r>
        <w:rPr>
          <w:b/>
          <w:sz w:val="28"/>
          <w:szCs w:val="28"/>
        </w:rPr>
        <w:t>Примерный п</w:t>
      </w:r>
      <w:r w:rsidR="00C65483">
        <w:rPr>
          <w:b/>
          <w:sz w:val="28"/>
          <w:szCs w:val="28"/>
        </w:rPr>
        <w:t>еречень показателей в области энергосбережения и повышения энергетической эффективности, рекомендуемых для включения в государственные программы субъектов Российской Федерации</w:t>
      </w:r>
      <w:bookmarkEnd w:id="0"/>
    </w:p>
    <w:p w:rsidR="009B55D4" w:rsidRDefault="009B55D4" w:rsidP="008F1704">
      <w:pPr>
        <w:spacing w:line="552" w:lineRule="auto"/>
        <w:jc w:val="center"/>
        <w:rPr>
          <w:b/>
          <w:sz w:val="28"/>
          <w:szCs w:val="28"/>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701"/>
        <w:gridCol w:w="3402"/>
      </w:tblGrid>
      <w:tr w:rsidR="00A211DF" w:rsidRPr="009B55D4" w:rsidTr="009B55D4">
        <w:trPr>
          <w:tblHeader/>
        </w:trPr>
        <w:tc>
          <w:tcPr>
            <w:tcW w:w="567" w:type="dxa"/>
            <w:tcBorders>
              <w:right w:val="single" w:sz="4" w:space="0" w:color="auto"/>
            </w:tcBorders>
            <w:vAlign w:val="center"/>
          </w:tcPr>
          <w:p w:rsidR="00AA1D9E" w:rsidRPr="009B55D4" w:rsidRDefault="00AA1D9E" w:rsidP="009B55D4">
            <w:pPr>
              <w:jc w:val="center"/>
              <w:rPr>
                <w:b/>
                <w:sz w:val="26"/>
                <w:szCs w:val="26"/>
              </w:rPr>
            </w:pPr>
            <w:r w:rsidRPr="009B55D4">
              <w:rPr>
                <w:b/>
                <w:sz w:val="26"/>
                <w:szCs w:val="26"/>
              </w:rPr>
              <w:t>№</w:t>
            </w:r>
          </w:p>
        </w:tc>
        <w:tc>
          <w:tcPr>
            <w:tcW w:w="5387" w:type="dxa"/>
            <w:tcBorders>
              <w:left w:val="single" w:sz="4" w:space="0" w:color="auto"/>
            </w:tcBorders>
            <w:vAlign w:val="center"/>
          </w:tcPr>
          <w:p w:rsidR="00AA1D9E" w:rsidRPr="009B55D4" w:rsidRDefault="00AA1D9E" w:rsidP="009B55D4">
            <w:pPr>
              <w:jc w:val="center"/>
              <w:rPr>
                <w:b/>
                <w:sz w:val="26"/>
                <w:szCs w:val="26"/>
              </w:rPr>
            </w:pPr>
            <w:r w:rsidRPr="009B55D4">
              <w:rPr>
                <w:b/>
                <w:sz w:val="26"/>
                <w:szCs w:val="26"/>
              </w:rPr>
              <w:t>Наименование показателя</w:t>
            </w:r>
          </w:p>
        </w:tc>
        <w:tc>
          <w:tcPr>
            <w:tcW w:w="1701" w:type="dxa"/>
            <w:vAlign w:val="center"/>
          </w:tcPr>
          <w:p w:rsidR="00AA1D9E" w:rsidRPr="009B55D4" w:rsidRDefault="00AA1D9E" w:rsidP="009B55D4">
            <w:pPr>
              <w:jc w:val="center"/>
              <w:rPr>
                <w:b/>
                <w:sz w:val="26"/>
                <w:szCs w:val="26"/>
              </w:rPr>
            </w:pPr>
            <w:r w:rsidRPr="009B55D4">
              <w:rPr>
                <w:b/>
                <w:sz w:val="26"/>
                <w:szCs w:val="26"/>
              </w:rPr>
              <w:t>Единица измерения</w:t>
            </w:r>
          </w:p>
        </w:tc>
        <w:tc>
          <w:tcPr>
            <w:tcW w:w="3402" w:type="dxa"/>
            <w:vAlign w:val="center"/>
          </w:tcPr>
          <w:p w:rsidR="00AA1D9E" w:rsidRPr="009B55D4" w:rsidRDefault="00AA1D9E" w:rsidP="009B55D4">
            <w:pPr>
              <w:jc w:val="center"/>
              <w:rPr>
                <w:b/>
                <w:sz w:val="26"/>
                <w:szCs w:val="26"/>
              </w:rPr>
            </w:pPr>
            <w:r w:rsidRPr="009B55D4">
              <w:rPr>
                <w:b/>
                <w:sz w:val="26"/>
                <w:szCs w:val="26"/>
              </w:rPr>
              <w:t>Источники данных</w:t>
            </w:r>
          </w:p>
        </w:tc>
      </w:tr>
      <w:tr w:rsidR="009B55D4" w:rsidRPr="009B55D4" w:rsidTr="00BD7BC4">
        <w:trPr>
          <w:trHeight w:val="448"/>
        </w:trPr>
        <w:tc>
          <w:tcPr>
            <w:tcW w:w="11057" w:type="dxa"/>
            <w:gridSpan w:val="4"/>
            <w:vAlign w:val="center"/>
          </w:tcPr>
          <w:p w:rsidR="009B55D4" w:rsidRPr="009B55D4" w:rsidRDefault="00CA2A29" w:rsidP="00BD7BC4">
            <w:pPr>
              <w:jc w:val="center"/>
              <w:rPr>
                <w:rFonts w:eastAsia="MS Mincho"/>
                <w:sz w:val="26"/>
                <w:szCs w:val="26"/>
              </w:rPr>
            </w:pPr>
            <w:r>
              <w:rPr>
                <w:rFonts w:eastAsia="MS Mincho"/>
                <w:sz w:val="26"/>
                <w:szCs w:val="26"/>
              </w:rPr>
              <w:t>Промышленность, сельское</w:t>
            </w:r>
            <w:r w:rsidR="009B55D4" w:rsidRPr="009B55D4">
              <w:rPr>
                <w:rFonts w:eastAsia="MS Mincho"/>
                <w:sz w:val="26"/>
                <w:szCs w:val="26"/>
              </w:rPr>
              <w:t xml:space="preserve"> хозяйств</w:t>
            </w:r>
            <w:r w:rsidR="00BD7BC4">
              <w:rPr>
                <w:rFonts w:eastAsia="MS Mincho"/>
                <w:sz w:val="26"/>
                <w:szCs w:val="26"/>
              </w:rPr>
              <w:t>о</w:t>
            </w:r>
            <w:r w:rsidR="009B55D4" w:rsidRPr="009B55D4">
              <w:rPr>
                <w:rFonts w:eastAsia="MS Mincho"/>
                <w:sz w:val="26"/>
                <w:szCs w:val="26"/>
              </w:rPr>
              <w:t>, тран</w:t>
            </w:r>
            <w:r w:rsidR="009B55D4">
              <w:rPr>
                <w:rFonts w:eastAsia="MS Mincho"/>
                <w:sz w:val="26"/>
                <w:szCs w:val="26"/>
              </w:rPr>
              <w:t>с</w:t>
            </w:r>
            <w:r w:rsidR="009B55D4" w:rsidRPr="009B55D4">
              <w:rPr>
                <w:rFonts w:eastAsia="MS Mincho"/>
                <w:sz w:val="26"/>
                <w:szCs w:val="26"/>
              </w:rPr>
              <w:t>порт</w:t>
            </w:r>
          </w:p>
        </w:tc>
      </w:tr>
      <w:tr w:rsidR="00C65483" w:rsidRPr="009B55D4" w:rsidTr="009B55D4">
        <w:tc>
          <w:tcPr>
            <w:tcW w:w="567" w:type="dxa"/>
            <w:tcBorders>
              <w:right w:val="single" w:sz="4" w:space="0" w:color="auto"/>
            </w:tcBorders>
          </w:tcPr>
          <w:p w:rsidR="00C65483" w:rsidRPr="009B55D4" w:rsidRDefault="00C65483" w:rsidP="009B55D4">
            <w:pPr>
              <w:jc w:val="center"/>
              <w:rPr>
                <w:sz w:val="26"/>
                <w:szCs w:val="26"/>
              </w:rPr>
            </w:pPr>
            <w:r w:rsidRPr="009B55D4">
              <w:rPr>
                <w:sz w:val="26"/>
                <w:szCs w:val="26"/>
              </w:rPr>
              <w:t>1</w:t>
            </w:r>
          </w:p>
        </w:tc>
        <w:tc>
          <w:tcPr>
            <w:tcW w:w="5387" w:type="dxa"/>
            <w:tcBorders>
              <w:left w:val="single" w:sz="4" w:space="0" w:color="auto"/>
            </w:tcBorders>
          </w:tcPr>
          <w:p w:rsidR="00C65483" w:rsidRPr="009B55D4" w:rsidRDefault="00C65483" w:rsidP="009B55D4">
            <w:pPr>
              <w:jc w:val="both"/>
              <w:rPr>
                <w:sz w:val="26"/>
                <w:szCs w:val="26"/>
              </w:rPr>
            </w:pPr>
            <w:r w:rsidRPr="009B55D4">
              <w:rPr>
                <w:rFonts w:eastAsia="MS Mincho"/>
                <w:sz w:val="26"/>
                <w:szCs w:val="26"/>
              </w:rPr>
              <w:t>Удельные показатели энергоемкости производства продукции (товаров) или оказания услуг, рассчитываемые как отношение использованных топливно-энергетических ресурсов на производство продукции (товаров) или оказания услуг к объему произведенной продукции (товаров) или оказанных услуг</w:t>
            </w:r>
          </w:p>
        </w:tc>
        <w:tc>
          <w:tcPr>
            <w:tcW w:w="1701" w:type="dxa"/>
            <w:vAlign w:val="center"/>
          </w:tcPr>
          <w:p w:rsidR="00C65483" w:rsidRPr="009B55D4" w:rsidRDefault="00173841" w:rsidP="009B55D4">
            <w:pPr>
              <w:jc w:val="center"/>
              <w:rPr>
                <w:sz w:val="26"/>
                <w:szCs w:val="26"/>
              </w:rPr>
            </w:pPr>
            <w:proofErr w:type="gramStart"/>
            <w:r w:rsidRPr="009B55D4">
              <w:rPr>
                <w:rFonts w:eastAsia="MS Mincho"/>
                <w:sz w:val="26"/>
                <w:szCs w:val="26"/>
              </w:rPr>
              <w:t>кг</w:t>
            </w:r>
            <w:proofErr w:type="gramEnd"/>
            <w:r w:rsidRPr="009B55D4">
              <w:rPr>
                <w:rFonts w:eastAsia="MS Mincho"/>
                <w:sz w:val="26"/>
                <w:szCs w:val="26"/>
              </w:rPr>
              <w:t xml:space="preserve"> </w:t>
            </w:r>
            <w:proofErr w:type="spellStart"/>
            <w:r w:rsidRPr="009B55D4">
              <w:rPr>
                <w:rFonts w:eastAsia="MS Mincho"/>
                <w:sz w:val="26"/>
                <w:szCs w:val="26"/>
              </w:rPr>
              <w:t>у.т</w:t>
            </w:r>
            <w:proofErr w:type="spellEnd"/>
            <w:r w:rsidRPr="009B55D4">
              <w:rPr>
                <w:rFonts w:eastAsia="MS Mincho"/>
                <w:sz w:val="26"/>
                <w:szCs w:val="26"/>
              </w:rPr>
              <w:t>./объем продукции, товаров (услуг) в натуральном выражении</w:t>
            </w:r>
          </w:p>
        </w:tc>
        <w:tc>
          <w:tcPr>
            <w:tcW w:w="3402" w:type="dxa"/>
            <w:vAlign w:val="center"/>
          </w:tcPr>
          <w:p w:rsidR="00C65483" w:rsidRPr="009B55D4" w:rsidRDefault="00173841" w:rsidP="009B55D4">
            <w:pPr>
              <w:jc w:val="center"/>
              <w:rPr>
                <w:sz w:val="26"/>
                <w:szCs w:val="26"/>
              </w:rPr>
            </w:pPr>
            <w:r w:rsidRPr="009B55D4">
              <w:rPr>
                <w:rFonts w:eastAsia="MS Mincho"/>
                <w:sz w:val="26"/>
                <w:szCs w:val="26"/>
              </w:rPr>
              <w:t xml:space="preserve">Форма </w:t>
            </w:r>
            <w:r w:rsidR="000E7490" w:rsidRPr="009B55D4">
              <w:rPr>
                <w:rFonts w:eastAsia="MS Mincho"/>
                <w:sz w:val="26"/>
                <w:szCs w:val="26"/>
              </w:rPr>
              <w:t xml:space="preserve">№ </w:t>
            </w:r>
            <w:r w:rsidRPr="009B55D4">
              <w:rPr>
                <w:rFonts w:eastAsia="MS Mincho"/>
                <w:sz w:val="26"/>
                <w:szCs w:val="26"/>
              </w:rPr>
              <w:t>4-ТЭР «Сведения об использовании топливно-энергетических ресурсов»</w:t>
            </w:r>
          </w:p>
        </w:tc>
      </w:tr>
      <w:tr w:rsidR="009B55D4" w:rsidRPr="009B55D4" w:rsidTr="00BD7BC4">
        <w:trPr>
          <w:trHeight w:val="418"/>
        </w:trPr>
        <w:tc>
          <w:tcPr>
            <w:tcW w:w="11057" w:type="dxa"/>
            <w:gridSpan w:val="4"/>
            <w:vAlign w:val="center"/>
          </w:tcPr>
          <w:p w:rsidR="009B55D4" w:rsidRPr="009B55D4" w:rsidRDefault="00CA2A29" w:rsidP="00BD7BC4">
            <w:pPr>
              <w:jc w:val="center"/>
              <w:rPr>
                <w:sz w:val="26"/>
                <w:szCs w:val="26"/>
              </w:rPr>
            </w:pPr>
            <w:r>
              <w:rPr>
                <w:sz w:val="26"/>
                <w:szCs w:val="26"/>
              </w:rPr>
              <w:t>Жилищно-коммунальное</w:t>
            </w:r>
            <w:r w:rsidR="009B55D4" w:rsidRPr="009B55D4">
              <w:rPr>
                <w:sz w:val="26"/>
                <w:szCs w:val="26"/>
              </w:rPr>
              <w:t xml:space="preserve"> хозяйств</w:t>
            </w:r>
            <w:r>
              <w:rPr>
                <w:sz w:val="26"/>
                <w:szCs w:val="26"/>
              </w:rPr>
              <w:t>о</w:t>
            </w:r>
          </w:p>
        </w:tc>
      </w:tr>
      <w:tr w:rsidR="009B55D4" w:rsidRPr="009B55D4" w:rsidTr="009B55D4">
        <w:trPr>
          <w:trHeight w:val="557"/>
        </w:trPr>
        <w:tc>
          <w:tcPr>
            <w:tcW w:w="567" w:type="dxa"/>
            <w:vMerge w:val="restart"/>
            <w:tcBorders>
              <w:right w:val="single" w:sz="4" w:space="0" w:color="auto"/>
            </w:tcBorders>
          </w:tcPr>
          <w:p w:rsidR="009B55D4" w:rsidRPr="009B55D4" w:rsidRDefault="009B55D4" w:rsidP="006407DB">
            <w:pPr>
              <w:jc w:val="center"/>
              <w:rPr>
                <w:sz w:val="26"/>
                <w:szCs w:val="26"/>
              </w:rPr>
            </w:pPr>
            <w:r>
              <w:rPr>
                <w:sz w:val="26"/>
                <w:szCs w:val="26"/>
              </w:rPr>
              <w:t>2</w:t>
            </w:r>
          </w:p>
        </w:tc>
        <w:tc>
          <w:tcPr>
            <w:tcW w:w="10490" w:type="dxa"/>
            <w:gridSpan w:val="3"/>
            <w:tcBorders>
              <w:left w:val="single" w:sz="4" w:space="0" w:color="auto"/>
              <w:bottom w:val="single" w:sz="4" w:space="0" w:color="auto"/>
            </w:tcBorders>
          </w:tcPr>
          <w:p w:rsidR="009B55D4" w:rsidRPr="009B55D4" w:rsidRDefault="009B55D4" w:rsidP="006407DB">
            <w:pPr>
              <w:jc w:val="both"/>
              <w:rPr>
                <w:sz w:val="26"/>
                <w:szCs w:val="26"/>
              </w:rPr>
            </w:pPr>
            <w:r w:rsidRPr="009B55D4">
              <w:rPr>
                <w:rFonts w:eastAsia="MS Mincho"/>
                <w:sz w:val="26"/>
                <w:szCs w:val="26"/>
              </w:rPr>
              <w:t>Удельные показатели, характеризующие потребление энергетических ресурсов в жилищно-коммунальном хозяйстве:</w:t>
            </w:r>
          </w:p>
        </w:tc>
      </w:tr>
      <w:tr w:rsidR="009B55D4" w:rsidRPr="009B55D4" w:rsidTr="009B55D4">
        <w:trPr>
          <w:trHeight w:val="195"/>
        </w:trPr>
        <w:tc>
          <w:tcPr>
            <w:tcW w:w="567" w:type="dxa"/>
            <w:vMerge/>
            <w:tcBorders>
              <w:right w:val="single" w:sz="4" w:space="0" w:color="auto"/>
            </w:tcBorders>
          </w:tcPr>
          <w:p w:rsidR="009B55D4" w:rsidRPr="009B55D4" w:rsidRDefault="009B55D4" w:rsidP="006407DB">
            <w:pPr>
              <w:jc w:val="center"/>
              <w:rPr>
                <w:sz w:val="26"/>
                <w:szCs w:val="26"/>
              </w:rPr>
            </w:pPr>
          </w:p>
        </w:tc>
        <w:tc>
          <w:tcPr>
            <w:tcW w:w="5387" w:type="dxa"/>
            <w:tcBorders>
              <w:top w:val="single" w:sz="4" w:space="0" w:color="auto"/>
              <w:left w:val="single" w:sz="4" w:space="0" w:color="auto"/>
              <w:bottom w:val="single" w:sz="4" w:space="0" w:color="auto"/>
            </w:tcBorders>
          </w:tcPr>
          <w:p w:rsidR="009B55D4" w:rsidRPr="009B55D4" w:rsidRDefault="009B55D4" w:rsidP="006407DB">
            <w:pPr>
              <w:jc w:val="both"/>
              <w:rPr>
                <w:rFonts w:eastAsia="MS Mincho"/>
                <w:sz w:val="26"/>
                <w:szCs w:val="26"/>
              </w:rPr>
            </w:pPr>
            <w:r w:rsidRPr="009B55D4">
              <w:rPr>
                <w:rFonts w:eastAsia="MS Mincho"/>
                <w:sz w:val="26"/>
                <w:szCs w:val="26"/>
              </w:rPr>
              <w:t>а) удельный расход воды населением субъекта Российской Федерации</w:t>
            </w:r>
          </w:p>
        </w:tc>
        <w:tc>
          <w:tcPr>
            <w:tcW w:w="1701" w:type="dxa"/>
            <w:tcBorders>
              <w:top w:val="single" w:sz="4" w:space="0" w:color="auto"/>
              <w:bottom w:val="single" w:sz="4" w:space="0" w:color="auto"/>
            </w:tcBorders>
            <w:vAlign w:val="center"/>
          </w:tcPr>
          <w:p w:rsidR="009B55D4" w:rsidRPr="009B55D4" w:rsidRDefault="009B55D4" w:rsidP="006407DB">
            <w:pPr>
              <w:jc w:val="center"/>
              <w:rPr>
                <w:sz w:val="26"/>
                <w:szCs w:val="26"/>
              </w:rPr>
            </w:pPr>
            <w:r w:rsidRPr="009B55D4">
              <w:rPr>
                <w:rFonts w:eastAsia="MS Mincho"/>
                <w:sz w:val="26"/>
                <w:szCs w:val="26"/>
              </w:rPr>
              <w:t>м</w:t>
            </w:r>
            <w:r w:rsidRPr="009B55D4">
              <w:rPr>
                <w:rFonts w:eastAsia="MS Mincho"/>
                <w:sz w:val="26"/>
                <w:szCs w:val="26"/>
                <w:vertAlign w:val="superscript"/>
              </w:rPr>
              <w:t>3</w:t>
            </w:r>
            <w:r w:rsidRPr="009B55D4">
              <w:rPr>
                <w:rFonts w:eastAsia="MS Mincho"/>
                <w:sz w:val="26"/>
                <w:szCs w:val="26"/>
              </w:rPr>
              <w:t>/чел.</w:t>
            </w:r>
          </w:p>
        </w:tc>
        <w:tc>
          <w:tcPr>
            <w:tcW w:w="3402" w:type="dxa"/>
            <w:vAlign w:val="center"/>
          </w:tcPr>
          <w:p w:rsidR="009B55D4" w:rsidRDefault="00CA2A29" w:rsidP="006407DB">
            <w:pPr>
              <w:jc w:val="center"/>
              <w:rPr>
                <w:rFonts w:eastAsia="MS Mincho"/>
                <w:sz w:val="26"/>
                <w:szCs w:val="26"/>
              </w:rPr>
            </w:pPr>
            <w:r w:rsidRPr="009B55D4">
              <w:rPr>
                <w:rFonts w:eastAsia="MS Mincho"/>
                <w:sz w:val="26"/>
                <w:szCs w:val="26"/>
              </w:rPr>
              <w:t>Форма 22-ЖКХ «Сведения о работе жилищно-коммунальных организаций в условиях реформы»</w:t>
            </w:r>
          </w:p>
          <w:p w:rsidR="00CA2A29" w:rsidRDefault="00CA2A29" w:rsidP="006407DB">
            <w:pPr>
              <w:jc w:val="center"/>
              <w:rPr>
                <w:rFonts w:eastAsia="MS Mincho"/>
                <w:sz w:val="26"/>
                <w:szCs w:val="26"/>
              </w:rPr>
            </w:pPr>
          </w:p>
          <w:p w:rsidR="00CA2A29" w:rsidRPr="009B55D4" w:rsidRDefault="00CA2A29" w:rsidP="006407DB">
            <w:pPr>
              <w:jc w:val="center"/>
              <w:rPr>
                <w:sz w:val="26"/>
                <w:szCs w:val="26"/>
              </w:rPr>
            </w:pPr>
            <w:r>
              <w:rPr>
                <w:rFonts w:eastAsia="MS Mincho"/>
                <w:sz w:val="26"/>
                <w:szCs w:val="26"/>
              </w:rPr>
              <w:t xml:space="preserve">Данные Росстата о </w:t>
            </w:r>
            <w:r w:rsidR="00451571">
              <w:rPr>
                <w:rFonts w:eastAsia="MS Mincho"/>
                <w:sz w:val="26"/>
                <w:szCs w:val="26"/>
              </w:rPr>
              <w:t>численности населения</w:t>
            </w:r>
            <w:r>
              <w:rPr>
                <w:rFonts w:eastAsia="MS Mincho"/>
                <w:sz w:val="26"/>
                <w:szCs w:val="26"/>
              </w:rPr>
              <w:t xml:space="preserve"> субъекта Российской Федерации</w:t>
            </w:r>
          </w:p>
        </w:tc>
      </w:tr>
      <w:tr w:rsidR="009B55D4" w:rsidRPr="009B55D4" w:rsidTr="009B55D4">
        <w:trPr>
          <w:trHeight w:val="878"/>
        </w:trPr>
        <w:tc>
          <w:tcPr>
            <w:tcW w:w="567" w:type="dxa"/>
            <w:vMerge/>
            <w:tcBorders>
              <w:right w:val="single" w:sz="4" w:space="0" w:color="auto"/>
            </w:tcBorders>
          </w:tcPr>
          <w:p w:rsidR="009B55D4" w:rsidRPr="009B55D4" w:rsidRDefault="009B55D4" w:rsidP="006407DB">
            <w:pPr>
              <w:jc w:val="center"/>
              <w:rPr>
                <w:sz w:val="26"/>
                <w:szCs w:val="26"/>
              </w:rPr>
            </w:pPr>
          </w:p>
        </w:tc>
        <w:tc>
          <w:tcPr>
            <w:tcW w:w="5387" w:type="dxa"/>
            <w:tcBorders>
              <w:top w:val="single" w:sz="4" w:space="0" w:color="auto"/>
              <w:left w:val="single" w:sz="4" w:space="0" w:color="auto"/>
              <w:bottom w:val="single" w:sz="4" w:space="0" w:color="auto"/>
            </w:tcBorders>
          </w:tcPr>
          <w:p w:rsidR="009B55D4" w:rsidRPr="009B55D4" w:rsidRDefault="009B55D4" w:rsidP="006407DB">
            <w:pPr>
              <w:jc w:val="both"/>
              <w:rPr>
                <w:rFonts w:eastAsia="MS Mincho"/>
                <w:sz w:val="26"/>
                <w:szCs w:val="26"/>
              </w:rPr>
            </w:pPr>
            <w:r w:rsidRPr="009B55D4">
              <w:rPr>
                <w:rFonts w:eastAsia="MS Mincho"/>
                <w:sz w:val="26"/>
                <w:szCs w:val="26"/>
              </w:rPr>
              <w:t>б) удельный расход электрической энергии на общедомовые нужды в многоквартирных домах</w:t>
            </w:r>
          </w:p>
        </w:tc>
        <w:tc>
          <w:tcPr>
            <w:tcW w:w="1701" w:type="dxa"/>
            <w:tcBorders>
              <w:top w:val="single" w:sz="4" w:space="0" w:color="auto"/>
              <w:bottom w:val="single" w:sz="4" w:space="0" w:color="auto"/>
            </w:tcBorders>
            <w:vAlign w:val="center"/>
          </w:tcPr>
          <w:p w:rsidR="009B55D4" w:rsidRPr="009B55D4" w:rsidRDefault="009B55D4" w:rsidP="006407DB">
            <w:pPr>
              <w:jc w:val="center"/>
              <w:rPr>
                <w:sz w:val="26"/>
                <w:szCs w:val="26"/>
              </w:rPr>
            </w:pPr>
            <w:r w:rsidRPr="009B55D4">
              <w:rPr>
                <w:rFonts w:eastAsia="MS Mincho"/>
                <w:sz w:val="26"/>
                <w:szCs w:val="26"/>
              </w:rPr>
              <w:t>кВт*ч/м</w:t>
            </w:r>
            <w:proofErr w:type="gramStart"/>
            <w:r w:rsidRPr="009B55D4">
              <w:rPr>
                <w:rFonts w:eastAsia="MS Mincho"/>
                <w:sz w:val="26"/>
                <w:szCs w:val="26"/>
                <w:vertAlign w:val="superscript"/>
              </w:rPr>
              <w:t>2</w:t>
            </w:r>
            <w:proofErr w:type="gramEnd"/>
          </w:p>
        </w:tc>
        <w:tc>
          <w:tcPr>
            <w:tcW w:w="3402" w:type="dxa"/>
            <w:vMerge w:val="restart"/>
            <w:vAlign w:val="center"/>
          </w:tcPr>
          <w:p w:rsidR="009B55D4" w:rsidRPr="009B55D4" w:rsidRDefault="009B55D4" w:rsidP="006407DB">
            <w:pPr>
              <w:jc w:val="center"/>
              <w:rPr>
                <w:sz w:val="26"/>
                <w:szCs w:val="26"/>
              </w:rPr>
            </w:pPr>
            <w:r w:rsidRPr="009B55D4">
              <w:rPr>
                <w:rFonts w:eastAsia="MS Mincho"/>
                <w:sz w:val="26"/>
                <w:szCs w:val="26"/>
              </w:rPr>
              <w:t>Форма 22-ЖКХ «Сведения о работе жилищно-коммунальных организаций в условиях реформы»</w:t>
            </w:r>
          </w:p>
        </w:tc>
      </w:tr>
      <w:tr w:rsidR="009B55D4" w:rsidRPr="009B55D4" w:rsidTr="009B55D4">
        <w:trPr>
          <w:trHeight w:val="523"/>
        </w:trPr>
        <w:tc>
          <w:tcPr>
            <w:tcW w:w="567" w:type="dxa"/>
            <w:vMerge/>
            <w:tcBorders>
              <w:right w:val="single" w:sz="4" w:space="0" w:color="auto"/>
            </w:tcBorders>
          </w:tcPr>
          <w:p w:rsidR="009B55D4" w:rsidRPr="009B55D4" w:rsidRDefault="009B55D4" w:rsidP="006407DB">
            <w:pPr>
              <w:jc w:val="center"/>
              <w:rPr>
                <w:sz w:val="26"/>
                <w:szCs w:val="26"/>
              </w:rPr>
            </w:pPr>
          </w:p>
        </w:tc>
        <w:tc>
          <w:tcPr>
            <w:tcW w:w="5387" w:type="dxa"/>
            <w:tcBorders>
              <w:top w:val="single" w:sz="4" w:space="0" w:color="auto"/>
              <w:left w:val="single" w:sz="4" w:space="0" w:color="auto"/>
            </w:tcBorders>
          </w:tcPr>
          <w:p w:rsidR="009B55D4" w:rsidRPr="009B55D4" w:rsidRDefault="009B55D4" w:rsidP="006407DB">
            <w:pPr>
              <w:jc w:val="both"/>
              <w:rPr>
                <w:rFonts w:eastAsia="MS Mincho"/>
                <w:sz w:val="26"/>
                <w:szCs w:val="26"/>
              </w:rPr>
            </w:pPr>
            <w:r w:rsidRPr="009B55D4">
              <w:rPr>
                <w:rFonts w:eastAsia="MS Mincho"/>
                <w:sz w:val="26"/>
                <w:szCs w:val="26"/>
              </w:rPr>
              <w:t>в) удельный расход тепловой энергии в многоквартирных домах</w:t>
            </w:r>
          </w:p>
        </w:tc>
        <w:tc>
          <w:tcPr>
            <w:tcW w:w="1701" w:type="dxa"/>
            <w:tcBorders>
              <w:top w:val="single" w:sz="4" w:space="0" w:color="auto"/>
            </w:tcBorders>
            <w:vAlign w:val="center"/>
          </w:tcPr>
          <w:p w:rsidR="009B55D4" w:rsidRPr="009B55D4" w:rsidRDefault="009B55D4" w:rsidP="006407DB">
            <w:pPr>
              <w:jc w:val="center"/>
              <w:rPr>
                <w:sz w:val="26"/>
                <w:szCs w:val="26"/>
              </w:rPr>
            </w:pPr>
            <w:r w:rsidRPr="009B55D4">
              <w:rPr>
                <w:rFonts w:eastAsia="MS Mincho"/>
                <w:sz w:val="26"/>
                <w:szCs w:val="26"/>
              </w:rPr>
              <w:t>Гкал/м</w:t>
            </w:r>
            <w:proofErr w:type="gramStart"/>
            <w:r w:rsidRPr="009B55D4">
              <w:rPr>
                <w:rFonts w:eastAsia="MS Mincho"/>
                <w:sz w:val="26"/>
                <w:szCs w:val="26"/>
                <w:vertAlign w:val="superscript"/>
              </w:rPr>
              <w:t>2</w:t>
            </w:r>
            <w:proofErr w:type="gramEnd"/>
          </w:p>
        </w:tc>
        <w:tc>
          <w:tcPr>
            <w:tcW w:w="3402" w:type="dxa"/>
            <w:vMerge/>
            <w:vAlign w:val="center"/>
          </w:tcPr>
          <w:p w:rsidR="009B55D4" w:rsidRPr="009B55D4" w:rsidRDefault="009B55D4" w:rsidP="006407DB">
            <w:pPr>
              <w:jc w:val="center"/>
              <w:rPr>
                <w:sz w:val="26"/>
                <w:szCs w:val="26"/>
              </w:rPr>
            </w:pPr>
          </w:p>
        </w:tc>
      </w:tr>
      <w:tr w:rsidR="00E258CB" w:rsidRPr="009B55D4" w:rsidTr="009B55D4">
        <w:tc>
          <w:tcPr>
            <w:tcW w:w="567" w:type="dxa"/>
            <w:tcBorders>
              <w:right w:val="single" w:sz="4" w:space="0" w:color="auto"/>
            </w:tcBorders>
          </w:tcPr>
          <w:p w:rsidR="00E258CB" w:rsidRPr="009B55D4" w:rsidRDefault="009B55D4" w:rsidP="009B55D4">
            <w:pPr>
              <w:jc w:val="center"/>
              <w:rPr>
                <w:sz w:val="26"/>
                <w:szCs w:val="26"/>
              </w:rPr>
            </w:pPr>
            <w:r>
              <w:rPr>
                <w:sz w:val="26"/>
                <w:szCs w:val="26"/>
              </w:rPr>
              <w:t>3</w:t>
            </w:r>
          </w:p>
        </w:tc>
        <w:tc>
          <w:tcPr>
            <w:tcW w:w="5387" w:type="dxa"/>
            <w:tcBorders>
              <w:left w:val="single" w:sz="4" w:space="0" w:color="auto"/>
            </w:tcBorders>
          </w:tcPr>
          <w:p w:rsidR="00E258CB" w:rsidRPr="009B55D4" w:rsidRDefault="00E258CB" w:rsidP="009B55D4">
            <w:pPr>
              <w:jc w:val="both"/>
              <w:rPr>
                <w:sz w:val="26"/>
                <w:szCs w:val="26"/>
              </w:rPr>
            </w:pPr>
            <w:r w:rsidRPr="009B55D4">
              <w:rPr>
                <w:rFonts w:eastAsia="MS Mincho"/>
                <w:sz w:val="26"/>
                <w:szCs w:val="26"/>
              </w:rPr>
              <w:t>Доля источников света со светоотдачей не менее 100 Лм/Вт от общего количества источников света в уличном и наружном освещении на территории субъекта Российской Федерации</w:t>
            </w:r>
          </w:p>
        </w:tc>
        <w:tc>
          <w:tcPr>
            <w:tcW w:w="1701" w:type="dxa"/>
            <w:vAlign w:val="center"/>
          </w:tcPr>
          <w:p w:rsidR="00E258CB" w:rsidRPr="009B55D4" w:rsidRDefault="00E258CB" w:rsidP="009B55D4">
            <w:pPr>
              <w:jc w:val="center"/>
              <w:rPr>
                <w:sz w:val="26"/>
                <w:szCs w:val="26"/>
              </w:rPr>
            </w:pPr>
            <w:r w:rsidRPr="009B55D4">
              <w:rPr>
                <w:sz w:val="26"/>
                <w:szCs w:val="26"/>
              </w:rPr>
              <w:t>%</w:t>
            </w:r>
          </w:p>
        </w:tc>
        <w:tc>
          <w:tcPr>
            <w:tcW w:w="3402" w:type="dxa"/>
            <w:vAlign w:val="center"/>
          </w:tcPr>
          <w:p w:rsidR="00E258CB" w:rsidRPr="009B55D4" w:rsidRDefault="000E7490" w:rsidP="009B55D4">
            <w:pPr>
              <w:jc w:val="center"/>
              <w:rPr>
                <w:sz w:val="26"/>
                <w:szCs w:val="26"/>
              </w:rPr>
            </w:pPr>
            <w:r w:rsidRPr="009B55D4">
              <w:rPr>
                <w:sz w:val="26"/>
                <w:szCs w:val="26"/>
              </w:rPr>
              <w:t>Данные организаций, эксплуатирующих системы освещения</w:t>
            </w:r>
          </w:p>
        </w:tc>
      </w:tr>
      <w:tr w:rsidR="00E258CB" w:rsidRPr="009B55D4" w:rsidTr="009B55D4">
        <w:tc>
          <w:tcPr>
            <w:tcW w:w="567" w:type="dxa"/>
            <w:tcBorders>
              <w:right w:val="single" w:sz="4" w:space="0" w:color="auto"/>
            </w:tcBorders>
          </w:tcPr>
          <w:p w:rsidR="00E258CB" w:rsidRPr="009B55D4" w:rsidRDefault="009B55D4" w:rsidP="009B55D4">
            <w:pPr>
              <w:jc w:val="center"/>
              <w:rPr>
                <w:sz w:val="26"/>
                <w:szCs w:val="26"/>
              </w:rPr>
            </w:pPr>
            <w:r>
              <w:rPr>
                <w:sz w:val="26"/>
                <w:szCs w:val="26"/>
              </w:rPr>
              <w:t>4</w:t>
            </w:r>
          </w:p>
        </w:tc>
        <w:tc>
          <w:tcPr>
            <w:tcW w:w="5387" w:type="dxa"/>
            <w:tcBorders>
              <w:left w:val="single" w:sz="4" w:space="0" w:color="auto"/>
            </w:tcBorders>
          </w:tcPr>
          <w:p w:rsidR="00E258CB" w:rsidRPr="009B55D4" w:rsidRDefault="00E258CB" w:rsidP="009B55D4">
            <w:pPr>
              <w:jc w:val="both"/>
              <w:rPr>
                <w:sz w:val="26"/>
                <w:szCs w:val="26"/>
              </w:rPr>
            </w:pPr>
            <w:r w:rsidRPr="009B55D4">
              <w:rPr>
                <w:rFonts w:eastAsia="MS Mincho"/>
                <w:sz w:val="26"/>
                <w:szCs w:val="26"/>
              </w:rPr>
              <w:t>Доля светодиодных источников света в освещении зданий, строений, сооружений, находящихся на праве оперативного управления или ином законном основан</w:t>
            </w:r>
            <w:proofErr w:type="gramStart"/>
            <w:r w:rsidRPr="009B55D4">
              <w:rPr>
                <w:rFonts w:eastAsia="MS Mincho"/>
                <w:sz w:val="26"/>
                <w:szCs w:val="26"/>
              </w:rPr>
              <w:t>ии у о</w:t>
            </w:r>
            <w:proofErr w:type="gramEnd"/>
            <w:r w:rsidRPr="009B55D4">
              <w:rPr>
                <w:rFonts w:eastAsia="MS Mincho"/>
                <w:sz w:val="26"/>
                <w:szCs w:val="26"/>
              </w:rPr>
              <w:t xml:space="preserve">рганов государственной власти и органов местного самоуправления, муниципальных, государственных учреждений (автономных, бюджетных, казенных), расположенных на </w:t>
            </w:r>
            <w:r w:rsidRPr="009B55D4">
              <w:rPr>
                <w:rFonts w:eastAsia="MS Mincho"/>
                <w:sz w:val="26"/>
                <w:szCs w:val="26"/>
              </w:rPr>
              <w:lastRenderedPageBreak/>
              <w:t>территории субъекта Российской Федерации, от общего количества источников света в указанных зданиях, строениях, сооружениях</w:t>
            </w:r>
          </w:p>
        </w:tc>
        <w:tc>
          <w:tcPr>
            <w:tcW w:w="1701" w:type="dxa"/>
            <w:vAlign w:val="center"/>
          </w:tcPr>
          <w:p w:rsidR="00E258CB" w:rsidRPr="009B55D4" w:rsidRDefault="00E258CB" w:rsidP="009B55D4">
            <w:pPr>
              <w:jc w:val="center"/>
              <w:rPr>
                <w:sz w:val="26"/>
                <w:szCs w:val="26"/>
              </w:rPr>
            </w:pPr>
            <w:r w:rsidRPr="009B55D4">
              <w:rPr>
                <w:sz w:val="26"/>
                <w:szCs w:val="26"/>
              </w:rPr>
              <w:lastRenderedPageBreak/>
              <w:t>%</w:t>
            </w:r>
          </w:p>
        </w:tc>
        <w:tc>
          <w:tcPr>
            <w:tcW w:w="3402" w:type="dxa"/>
            <w:vAlign w:val="center"/>
          </w:tcPr>
          <w:p w:rsidR="00E258CB" w:rsidRPr="009B55D4" w:rsidRDefault="000E7490" w:rsidP="009B55D4">
            <w:pPr>
              <w:jc w:val="center"/>
              <w:rPr>
                <w:rFonts w:eastAsia="MS Mincho"/>
                <w:sz w:val="26"/>
                <w:szCs w:val="26"/>
              </w:rPr>
            </w:pPr>
            <w:r w:rsidRPr="009B55D4">
              <w:rPr>
                <w:rFonts w:eastAsia="MS Mincho"/>
                <w:sz w:val="26"/>
                <w:szCs w:val="26"/>
              </w:rPr>
              <w:t>Государственная информационная система в области энергосбережения и повышения энергетической эффективности</w:t>
            </w:r>
          </w:p>
          <w:p w:rsidR="009B55D4" w:rsidRPr="009B55D4" w:rsidRDefault="009B55D4" w:rsidP="009B55D4">
            <w:pPr>
              <w:autoSpaceDE w:val="0"/>
              <w:autoSpaceDN w:val="0"/>
              <w:adjustRightInd w:val="0"/>
              <w:jc w:val="center"/>
              <w:outlineLvl w:val="0"/>
              <w:rPr>
                <w:rFonts w:eastAsia="MS Mincho"/>
                <w:sz w:val="26"/>
                <w:szCs w:val="26"/>
              </w:rPr>
            </w:pPr>
            <w:r w:rsidRPr="009B55D4">
              <w:rPr>
                <w:rFonts w:eastAsia="MS Mincho"/>
                <w:sz w:val="26"/>
                <w:szCs w:val="26"/>
              </w:rPr>
              <w:t xml:space="preserve">Модуль энергетических деклараций </w:t>
            </w:r>
          </w:p>
          <w:p w:rsidR="009B55D4" w:rsidRPr="009B55D4" w:rsidRDefault="009B55D4" w:rsidP="009B55D4">
            <w:pPr>
              <w:jc w:val="center"/>
              <w:rPr>
                <w:sz w:val="26"/>
                <w:szCs w:val="26"/>
              </w:rPr>
            </w:pPr>
            <w:r w:rsidRPr="009B55D4">
              <w:rPr>
                <w:rFonts w:eastAsia="MS Mincho"/>
                <w:sz w:val="26"/>
                <w:szCs w:val="26"/>
              </w:rPr>
              <w:t>(</w:t>
            </w:r>
            <w:hyperlink r:id="rId8" w:history="1">
              <w:proofErr w:type="spellStart"/>
              <w:r w:rsidRPr="009B55D4">
                <w:rPr>
                  <w:rStyle w:val="af4"/>
                  <w:rFonts w:eastAsia="MS Mincho"/>
                  <w:sz w:val="26"/>
                  <w:szCs w:val="26"/>
                  <w:lang w:val="en-US"/>
                </w:rPr>
                <w:t>dper</w:t>
              </w:r>
              <w:proofErr w:type="spellEnd"/>
              <w:r w:rsidRPr="009B55D4">
                <w:rPr>
                  <w:rStyle w:val="af4"/>
                  <w:rFonts w:eastAsia="MS Mincho"/>
                  <w:sz w:val="26"/>
                  <w:szCs w:val="26"/>
                </w:rPr>
                <w:t>.</w:t>
              </w:r>
              <w:proofErr w:type="spellStart"/>
              <w:r w:rsidRPr="009B55D4">
                <w:rPr>
                  <w:rStyle w:val="af4"/>
                  <w:rFonts w:eastAsia="MS Mincho"/>
                  <w:sz w:val="26"/>
                  <w:szCs w:val="26"/>
                  <w:lang w:val="en-US"/>
                </w:rPr>
                <w:t>gisee</w:t>
              </w:r>
              <w:proofErr w:type="spellEnd"/>
              <w:r w:rsidRPr="009B55D4">
                <w:rPr>
                  <w:rStyle w:val="af4"/>
                  <w:rFonts w:eastAsia="MS Mincho"/>
                  <w:sz w:val="26"/>
                  <w:szCs w:val="26"/>
                </w:rPr>
                <w:t>.</w:t>
              </w:r>
              <w:proofErr w:type="spellStart"/>
              <w:r w:rsidRPr="009B55D4">
                <w:rPr>
                  <w:rStyle w:val="af4"/>
                  <w:rFonts w:eastAsia="MS Mincho"/>
                  <w:sz w:val="26"/>
                  <w:szCs w:val="26"/>
                  <w:lang w:val="en-US"/>
                </w:rPr>
                <w:t>ru</w:t>
              </w:r>
              <w:proofErr w:type="spellEnd"/>
            </w:hyperlink>
            <w:r w:rsidRPr="009B55D4">
              <w:rPr>
                <w:rFonts w:eastAsia="MS Mincho"/>
                <w:sz w:val="26"/>
                <w:szCs w:val="26"/>
              </w:rPr>
              <w:t>)</w:t>
            </w:r>
          </w:p>
        </w:tc>
      </w:tr>
      <w:tr w:rsidR="00C65483" w:rsidRPr="009B55D4" w:rsidTr="009B55D4">
        <w:tc>
          <w:tcPr>
            <w:tcW w:w="567" w:type="dxa"/>
            <w:tcBorders>
              <w:right w:val="single" w:sz="4" w:space="0" w:color="auto"/>
            </w:tcBorders>
          </w:tcPr>
          <w:p w:rsidR="00C65483" w:rsidRPr="009B55D4" w:rsidRDefault="009B55D4" w:rsidP="009B55D4">
            <w:pPr>
              <w:jc w:val="center"/>
              <w:rPr>
                <w:sz w:val="26"/>
                <w:szCs w:val="26"/>
              </w:rPr>
            </w:pPr>
            <w:r>
              <w:rPr>
                <w:sz w:val="26"/>
                <w:szCs w:val="26"/>
              </w:rPr>
              <w:lastRenderedPageBreak/>
              <w:t>5</w:t>
            </w:r>
          </w:p>
        </w:tc>
        <w:tc>
          <w:tcPr>
            <w:tcW w:w="5387" w:type="dxa"/>
            <w:tcBorders>
              <w:left w:val="single" w:sz="4" w:space="0" w:color="auto"/>
            </w:tcBorders>
          </w:tcPr>
          <w:p w:rsidR="00C65483" w:rsidRPr="009B55D4" w:rsidRDefault="00C65483" w:rsidP="009B55D4">
            <w:pPr>
              <w:jc w:val="both"/>
              <w:rPr>
                <w:sz w:val="26"/>
                <w:szCs w:val="26"/>
              </w:rPr>
            </w:pPr>
            <w:r w:rsidRPr="009B55D4">
              <w:rPr>
                <w:rFonts w:eastAsia="MS Mincho"/>
                <w:sz w:val="26"/>
                <w:szCs w:val="26"/>
              </w:rPr>
              <w:t>Доля тепловой энергии, отпущенной в тепловые сети с источников тепла,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субъекта Российской Федерации</w:t>
            </w:r>
          </w:p>
        </w:tc>
        <w:tc>
          <w:tcPr>
            <w:tcW w:w="1701" w:type="dxa"/>
            <w:vAlign w:val="center"/>
          </w:tcPr>
          <w:p w:rsidR="00C65483" w:rsidRPr="009B55D4" w:rsidRDefault="00C65483" w:rsidP="009B55D4">
            <w:pPr>
              <w:jc w:val="center"/>
              <w:rPr>
                <w:sz w:val="26"/>
                <w:szCs w:val="26"/>
              </w:rPr>
            </w:pPr>
            <w:r w:rsidRPr="009B55D4">
              <w:rPr>
                <w:sz w:val="26"/>
                <w:szCs w:val="26"/>
              </w:rPr>
              <w:t>%</w:t>
            </w:r>
          </w:p>
        </w:tc>
        <w:tc>
          <w:tcPr>
            <w:tcW w:w="3402" w:type="dxa"/>
            <w:vAlign w:val="center"/>
          </w:tcPr>
          <w:p w:rsidR="00C65483" w:rsidRPr="009B55D4" w:rsidRDefault="00173841" w:rsidP="009B55D4">
            <w:pPr>
              <w:jc w:val="center"/>
              <w:rPr>
                <w:sz w:val="26"/>
                <w:szCs w:val="26"/>
              </w:rPr>
            </w:pPr>
            <w:r w:rsidRPr="009B55D4">
              <w:rPr>
                <w:rFonts w:eastAsia="MS Mincho"/>
                <w:sz w:val="26"/>
                <w:szCs w:val="26"/>
              </w:rPr>
              <w:t>Региональные органы регулирования цен (тарифов)</w:t>
            </w:r>
          </w:p>
        </w:tc>
      </w:tr>
      <w:tr w:rsidR="00C65483" w:rsidRPr="009B55D4" w:rsidTr="009B55D4">
        <w:tc>
          <w:tcPr>
            <w:tcW w:w="567" w:type="dxa"/>
            <w:tcBorders>
              <w:right w:val="single" w:sz="4" w:space="0" w:color="auto"/>
            </w:tcBorders>
          </w:tcPr>
          <w:p w:rsidR="00C65483" w:rsidRPr="009B55D4" w:rsidRDefault="009B55D4" w:rsidP="009B55D4">
            <w:pPr>
              <w:jc w:val="center"/>
              <w:rPr>
                <w:sz w:val="26"/>
                <w:szCs w:val="26"/>
              </w:rPr>
            </w:pPr>
            <w:r>
              <w:rPr>
                <w:sz w:val="26"/>
                <w:szCs w:val="26"/>
              </w:rPr>
              <w:t>6</w:t>
            </w:r>
          </w:p>
        </w:tc>
        <w:tc>
          <w:tcPr>
            <w:tcW w:w="5387" w:type="dxa"/>
            <w:tcBorders>
              <w:left w:val="single" w:sz="4" w:space="0" w:color="auto"/>
            </w:tcBorders>
          </w:tcPr>
          <w:p w:rsidR="00C65483" w:rsidRPr="009B55D4" w:rsidRDefault="00C65483" w:rsidP="009B55D4">
            <w:pPr>
              <w:jc w:val="both"/>
              <w:rPr>
                <w:sz w:val="26"/>
                <w:szCs w:val="26"/>
              </w:rPr>
            </w:pPr>
            <w:r w:rsidRPr="009B55D4">
              <w:rPr>
                <w:rFonts w:eastAsia="MS Mincho"/>
                <w:sz w:val="26"/>
                <w:szCs w:val="26"/>
              </w:rPr>
              <w:t>Доля зданий, строений, сооружений, находящихся на праве оперативного управления или ином законном основании органов государственной власти и органов местного самоуправления, муниципальных, государственных учреждений (автономных, бюджетных, казенных), расположенных на территории субъекте Российской Федерации от общего количества указанных зданий, строений, сооружений, оснащенных индивидуальными тепловыми пунктами с автоматическим регулированием температуры теплоносителя</w:t>
            </w:r>
          </w:p>
        </w:tc>
        <w:tc>
          <w:tcPr>
            <w:tcW w:w="1701" w:type="dxa"/>
            <w:vAlign w:val="center"/>
          </w:tcPr>
          <w:p w:rsidR="00C65483" w:rsidRPr="009B55D4" w:rsidRDefault="00C65483" w:rsidP="009B55D4">
            <w:pPr>
              <w:jc w:val="center"/>
              <w:rPr>
                <w:sz w:val="26"/>
                <w:szCs w:val="26"/>
              </w:rPr>
            </w:pPr>
            <w:r w:rsidRPr="009B55D4">
              <w:rPr>
                <w:sz w:val="26"/>
                <w:szCs w:val="26"/>
              </w:rPr>
              <w:t>%</w:t>
            </w:r>
          </w:p>
        </w:tc>
        <w:tc>
          <w:tcPr>
            <w:tcW w:w="3402" w:type="dxa"/>
            <w:vAlign w:val="center"/>
          </w:tcPr>
          <w:p w:rsidR="00C65483" w:rsidRPr="009B55D4" w:rsidRDefault="00173841" w:rsidP="009B55D4">
            <w:pPr>
              <w:jc w:val="center"/>
              <w:rPr>
                <w:rFonts w:eastAsia="MS Mincho"/>
                <w:sz w:val="26"/>
                <w:szCs w:val="26"/>
              </w:rPr>
            </w:pPr>
            <w:r w:rsidRPr="009B55D4">
              <w:rPr>
                <w:rFonts w:eastAsia="MS Mincho"/>
                <w:sz w:val="26"/>
                <w:szCs w:val="26"/>
              </w:rPr>
              <w:t>Государственная информационная система в области энергосбережения и повышения энергетической эффективности</w:t>
            </w:r>
          </w:p>
          <w:p w:rsidR="009B55D4" w:rsidRPr="009B55D4" w:rsidRDefault="009B55D4" w:rsidP="009B55D4">
            <w:pPr>
              <w:autoSpaceDE w:val="0"/>
              <w:autoSpaceDN w:val="0"/>
              <w:adjustRightInd w:val="0"/>
              <w:jc w:val="center"/>
              <w:outlineLvl w:val="0"/>
              <w:rPr>
                <w:rFonts w:eastAsia="MS Mincho"/>
                <w:sz w:val="26"/>
                <w:szCs w:val="26"/>
              </w:rPr>
            </w:pPr>
            <w:r w:rsidRPr="009B55D4">
              <w:rPr>
                <w:rFonts w:eastAsia="MS Mincho"/>
                <w:sz w:val="26"/>
                <w:szCs w:val="26"/>
              </w:rPr>
              <w:t xml:space="preserve">Модуль энергетических деклараций </w:t>
            </w:r>
          </w:p>
          <w:p w:rsidR="009B55D4" w:rsidRPr="009B55D4" w:rsidRDefault="009B55D4" w:rsidP="009B55D4">
            <w:pPr>
              <w:jc w:val="center"/>
              <w:rPr>
                <w:sz w:val="26"/>
                <w:szCs w:val="26"/>
              </w:rPr>
            </w:pPr>
            <w:r w:rsidRPr="009B55D4">
              <w:rPr>
                <w:rFonts w:eastAsia="MS Mincho"/>
                <w:sz w:val="26"/>
                <w:szCs w:val="26"/>
              </w:rPr>
              <w:t>(</w:t>
            </w:r>
            <w:hyperlink r:id="rId9" w:history="1">
              <w:proofErr w:type="spellStart"/>
              <w:r w:rsidRPr="009B55D4">
                <w:rPr>
                  <w:rStyle w:val="af4"/>
                  <w:rFonts w:eastAsia="MS Mincho"/>
                  <w:sz w:val="26"/>
                  <w:szCs w:val="26"/>
                  <w:lang w:val="en-US"/>
                </w:rPr>
                <w:t>dper</w:t>
              </w:r>
              <w:proofErr w:type="spellEnd"/>
              <w:r w:rsidRPr="009B55D4">
                <w:rPr>
                  <w:rStyle w:val="af4"/>
                  <w:rFonts w:eastAsia="MS Mincho"/>
                  <w:sz w:val="26"/>
                  <w:szCs w:val="26"/>
                </w:rPr>
                <w:t>.</w:t>
              </w:r>
              <w:proofErr w:type="spellStart"/>
              <w:r w:rsidRPr="009B55D4">
                <w:rPr>
                  <w:rStyle w:val="af4"/>
                  <w:rFonts w:eastAsia="MS Mincho"/>
                  <w:sz w:val="26"/>
                  <w:szCs w:val="26"/>
                  <w:lang w:val="en-US"/>
                </w:rPr>
                <w:t>gisee</w:t>
              </w:r>
              <w:proofErr w:type="spellEnd"/>
              <w:r w:rsidRPr="009B55D4">
                <w:rPr>
                  <w:rStyle w:val="af4"/>
                  <w:rFonts w:eastAsia="MS Mincho"/>
                  <w:sz w:val="26"/>
                  <w:szCs w:val="26"/>
                </w:rPr>
                <w:t>.</w:t>
              </w:r>
              <w:proofErr w:type="spellStart"/>
              <w:r w:rsidRPr="009B55D4">
                <w:rPr>
                  <w:rStyle w:val="af4"/>
                  <w:rFonts w:eastAsia="MS Mincho"/>
                  <w:sz w:val="26"/>
                  <w:szCs w:val="26"/>
                  <w:lang w:val="en-US"/>
                </w:rPr>
                <w:t>ru</w:t>
              </w:r>
              <w:proofErr w:type="spellEnd"/>
            </w:hyperlink>
            <w:r w:rsidRPr="009B55D4">
              <w:rPr>
                <w:rFonts w:eastAsia="MS Mincho"/>
                <w:sz w:val="26"/>
                <w:szCs w:val="26"/>
              </w:rPr>
              <w:t>)</w:t>
            </w:r>
          </w:p>
        </w:tc>
      </w:tr>
      <w:tr w:rsidR="009B55D4" w:rsidRPr="009B55D4" w:rsidTr="009B55D4">
        <w:tc>
          <w:tcPr>
            <w:tcW w:w="567" w:type="dxa"/>
            <w:tcBorders>
              <w:right w:val="single" w:sz="4" w:space="0" w:color="auto"/>
            </w:tcBorders>
          </w:tcPr>
          <w:p w:rsidR="009B55D4" w:rsidRPr="009B55D4" w:rsidRDefault="009B55D4" w:rsidP="009B55D4">
            <w:pPr>
              <w:jc w:val="center"/>
              <w:rPr>
                <w:sz w:val="26"/>
                <w:szCs w:val="26"/>
              </w:rPr>
            </w:pPr>
            <w:r w:rsidRPr="009B55D4">
              <w:rPr>
                <w:sz w:val="26"/>
                <w:szCs w:val="26"/>
              </w:rPr>
              <w:t>7</w:t>
            </w:r>
          </w:p>
        </w:tc>
        <w:tc>
          <w:tcPr>
            <w:tcW w:w="5387" w:type="dxa"/>
            <w:tcBorders>
              <w:left w:val="single" w:sz="4" w:space="0" w:color="auto"/>
            </w:tcBorders>
          </w:tcPr>
          <w:p w:rsidR="009B55D4" w:rsidRPr="009B55D4" w:rsidRDefault="009B55D4" w:rsidP="009B55D4">
            <w:pPr>
              <w:jc w:val="both"/>
              <w:rPr>
                <w:sz w:val="26"/>
                <w:szCs w:val="26"/>
              </w:rPr>
            </w:pPr>
            <w:r w:rsidRPr="009B55D4">
              <w:rPr>
                <w:rFonts w:eastAsia="MS Mincho"/>
                <w:sz w:val="26"/>
                <w:szCs w:val="26"/>
              </w:rPr>
              <w:t>Доля многоквартирных домов, жилых домов (домовладений), расположенных на территории субъекта Российской Федерации и оснащенных коллективными (общедомовыми) приборами учета энергетических ресурсов, находящихся на праве собственности или на ином законном основании лица, осуществляющего поставки ресурсов, по видам коммунальных ресурсов от общего числа многоквартирных домов, расположенных на территории субъекта Российской Федерации</w:t>
            </w:r>
          </w:p>
        </w:tc>
        <w:tc>
          <w:tcPr>
            <w:tcW w:w="1701" w:type="dxa"/>
            <w:vAlign w:val="center"/>
          </w:tcPr>
          <w:p w:rsidR="009B55D4" w:rsidRPr="009B55D4" w:rsidRDefault="009B55D4" w:rsidP="009B55D4">
            <w:pPr>
              <w:jc w:val="center"/>
              <w:rPr>
                <w:sz w:val="26"/>
                <w:szCs w:val="26"/>
              </w:rPr>
            </w:pPr>
            <w:r w:rsidRPr="009B55D4">
              <w:rPr>
                <w:sz w:val="26"/>
                <w:szCs w:val="26"/>
              </w:rPr>
              <w:t>%</w:t>
            </w:r>
          </w:p>
        </w:tc>
        <w:tc>
          <w:tcPr>
            <w:tcW w:w="3402" w:type="dxa"/>
            <w:vAlign w:val="center"/>
          </w:tcPr>
          <w:p w:rsidR="009B55D4" w:rsidRPr="009B55D4" w:rsidRDefault="009B55D4" w:rsidP="009B55D4">
            <w:pPr>
              <w:jc w:val="center"/>
              <w:rPr>
                <w:sz w:val="26"/>
                <w:szCs w:val="26"/>
              </w:rPr>
            </w:pPr>
            <w:r w:rsidRPr="009B55D4">
              <w:rPr>
                <w:rFonts w:eastAsia="MS Mincho"/>
                <w:sz w:val="26"/>
                <w:szCs w:val="26"/>
              </w:rPr>
              <w:t>Государственная информационная система жилищно-коммунального хозяйства</w:t>
            </w:r>
          </w:p>
        </w:tc>
      </w:tr>
      <w:tr w:rsidR="009B55D4" w:rsidRPr="009B55D4" w:rsidTr="009B55D4">
        <w:tc>
          <w:tcPr>
            <w:tcW w:w="567" w:type="dxa"/>
            <w:tcBorders>
              <w:right w:val="single" w:sz="4" w:space="0" w:color="auto"/>
            </w:tcBorders>
          </w:tcPr>
          <w:p w:rsidR="009B55D4" w:rsidRPr="009B55D4" w:rsidRDefault="009B55D4" w:rsidP="009B55D4">
            <w:pPr>
              <w:jc w:val="center"/>
              <w:rPr>
                <w:sz w:val="26"/>
                <w:szCs w:val="26"/>
              </w:rPr>
            </w:pPr>
            <w:r w:rsidRPr="009B55D4">
              <w:rPr>
                <w:sz w:val="26"/>
                <w:szCs w:val="26"/>
              </w:rPr>
              <w:t>8</w:t>
            </w:r>
          </w:p>
        </w:tc>
        <w:tc>
          <w:tcPr>
            <w:tcW w:w="5387" w:type="dxa"/>
            <w:tcBorders>
              <w:left w:val="single" w:sz="4" w:space="0" w:color="auto"/>
            </w:tcBorders>
          </w:tcPr>
          <w:p w:rsidR="00CA2A29" w:rsidRPr="008F1704" w:rsidRDefault="009B55D4" w:rsidP="009B55D4">
            <w:pPr>
              <w:jc w:val="both"/>
              <w:rPr>
                <w:rFonts w:eastAsia="MS Mincho"/>
                <w:sz w:val="26"/>
                <w:szCs w:val="26"/>
              </w:rPr>
            </w:pPr>
            <w:r w:rsidRPr="009B55D4">
              <w:rPr>
                <w:rFonts w:eastAsia="MS Mincho"/>
                <w:sz w:val="26"/>
                <w:szCs w:val="26"/>
              </w:rPr>
              <w:t xml:space="preserve">Доля жилых, нежилых помещений в многоквартирном доме, жилом доме (домовладении), оснащенных индивидуальными приборами учета по видам коммунального ресурса, для измерения </w:t>
            </w:r>
            <w:proofErr w:type="gramStart"/>
            <w:r w:rsidRPr="009B55D4">
              <w:rPr>
                <w:rFonts w:eastAsia="MS Mincho"/>
                <w:sz w:val="26"/>
                <w:szCs w:val="26"/>
              </w:rPr>
              <w:t>объемов</w:t>
            </w:r>
            <w:proofErr w:type="gramEnd"/>
            <w:r w:rsidRPr="009B55D4">
              <w:rPr>
                <w:rFonts w:eastAsia="MS Mincho"/>
                <w:sz w:val="26"/>
                <w:szCs w:val="26"/>
              </w:rPr>
              <w:t xml:space="preserve"> поставки которого используется прибор учета от общего количества жилых, нежилых помещений в многоквартирных домах, жилых домах (домовладениях), и расположенных на территории субъекта </w:t>
            </w:r>
            <w:r w:rsidRPr="009B55D4">
              <w:rPr>
                <w:rFonts w:eastAsia="MS Mincho"/>
                <w:sz w:val="26"/>
                <w:szCs w:val="26"/>
              </w:rPr>
              <w:lastRenderedPageBreak/>
              <w:t>Российской Федерации</w:t>
            </w:r>
          </w:p>
        </w:tc>
        <w:tc>
          <w:tcPr>
            <w:tcW w:w="1701" w:type="dxa"/>
            <w:vAlign w:val="center"/>
          </w:tcPr>
          <w:p w:rsidR="009B55D4" w:rsidRPr="009B55D4" w:rsidRDefault="009B55D4" w:rsidP="009B55D4">
            <w:pPr>
              <w:jc w:val="center"/>
              <w:rPr>
                <w:sz w:val="26"/>
                <w:szCs w:val="26"/>
              </w:rPr>
            </w:pPr>
            <w:r w:rsidRPr="009B55D4">
              <w:rPr>
                <w:sz w:val="26"/>
                <w:szCs w:val="26"/>
              </w:rPr>
              <w:lastRenderedPageBreak/>
              <w:t>%</w:t>
            </w:r>
          </w:p>
        </w:tc>
        <w:tc>
          <w:tcPr>
            <w:tcW w:w="3402" w:type="dxa"/>
            <w:vAlign w:val="center"/>
          </w:tcPr>
          <w:p w:rsidR="009B55D4" w:rsidRPr="009B55D4" w:rsidRDefault="009B55D4" w:rsidP="009B55D4">
            <w:pPr>
              <w:jc w:val="center"/>
              <w:rPr>
                <w:sz w:val="26"/>
                <w:szCs w:val="26"/>
              </w:rPr>
            </w:pPr>
            <w:r w:rsidRPr="009B55D4">
              <w:rPr>
                <w:rFonts w:eastAsia="MS Mincho"/>
                <w:sz w:val="26"/>
                <w:szCs w:val="26"/>
              </w:rPr>
              <w:t>Государственная информационная система жилищно-коммунального хозяйства</w:t>
            </w:r>
          </w:p>
        </w:tc>
      </w:tr>
      <w:tr w:rsidR="009B55D4" w:rsidRPr="009B55D4" w:rsidTr="009B55D4">
        <w:tc>
          <w:tcPr>
            <w:tcW w:w="567" w:type="dxa"/>
            <w:tcBorders>
              <w:right w:val="single" w:sz="4" w:space="0" w:color="auto"/>
            </w:tcBorders>
          </w:tcPr>
          <w:p w:rsidR="009B55D4" w:rsidRPr="009B55D4" w:rsidRDefault="009B55D4" w:rsidP="009B55D4">
            <w:pPr>
              <w:jc w:val="center"/>
              <w:rPr>
                <w:sz w:val="26"/>
                <w:szCs w:val="26"/>
              </w:rPr>
            </w:pPr>
            <w:r w:rsidRPr="009B55D4">
              <w:rPr>
                <w:sz w:val="26"/>
                <w:szCs w:val="26"/>
              </w:rPr>
              <w:lastRenderedPageBreak/>
              <w:t>9</w:t>
            </w:r>
          </w:p>
        </w:tc>
        <w:tc>
          <w:tcPr>
            <w:tcW w:w="5387" w:type="dxa"/>
            <w:tcBorders>
              <w:left w:val="single" w:sz="4" w:space="0" w:color="auto"/>
            </w:tcBorders>
          </w:tcPr>
          <w:p w:rsidR="009B55D4" w:rsidRPr="009B55D4" w:rsidRDefault="009B55D4" w:rsidP="009B55D4">
            <w:pPr>
              <w:jc w:val="both"/>
              <w:rPr>
                <w:sz w:val="26"/>
                <w:szCs w:val="26"/>
              </w:rPr>
            </w:pPr>
            <w:r w:rsidRPr="009B55D4">
              <w:rPr>
                <w:rFonts w:eastAsia="MS Mincho"/>
                <w:sz w:val="26"/>
                <w:szCs w:val="26"/>
              </w:rPr>
              <w:t>Доля многоквартирных домов, имеющих класс энергетической эффективности здания не ниже «</w:t>
            </w:r>
            <w:r w:rsidRPr="009B55D4">
              <w:rPr>
                <w:rFonts w:eastAsia="MS Mincho"/>
                <w:sz w:val="26"/>
                <w:szCs w:val="26"/>
                <w:lang w:val="en-US"/>
              </w:rPr>
              <w:t>B</w:t>
            </w:r>
            <w:r w:rsidRPr="009B55D4">
              <w:rPr>
                <w:rFonts w:eastAsia="MS Mincho"/>
                <w:sz w:val="26"/>
                <w:szCs w:val="26"/>
              </w:rPr>
              <w:t>»</w:t>
            </w:r>
          </w:p>
        </w:tc>
        <w:tc>
          <w:tcPr>
            <w:tcW w:w="1701" w:type="dxa"/>
            <w:vAlign w:val="center"/>
          </w:tcPr>
          <w:p w:rsidR="009B55D4" w:rsidRPr="009B55D4" w:rsidRDefault="009B55D4" w:rsidP="009B55D4">
            <w:pPr>
              <w:jc w:val="center"/>
              <w:rPr>
                <w:sz w:val="26"/>
                <w:szCs w:val="26"/>
              </w:rPr>
            </w:pPr>
            <w:r w:rsidRPr="009B55D4">
              <w:rPr>
                <w:sz w:val="26"/>
                <w:szCs w:val="26"/>
              </w:rPr>
              <w:t>%</w:t>
            </w:r>
          </w:p>
        </w:tc>
        <w:tc>
          <w:tcPr>
            <w:tcW w:w="3402" w:type="dxa"/>
            <w:vAlign w:val="center"/>
          </w:tcPr>
          <w:p w:rsidR="009B55D4" w:rsidRPr="009B55D4" w:rsidRDefault="009B55D4" w:rsidP="009B55D4">
            <w:pPr>
              <w:jc w:val="center"/>
              <w:rPr>
                <w:sz w:val="26"/>
                <w:szCs w:val="26"/>
              </w:rPr>
            </w:pPr>
            <w:r w:rsidRPr="009B55D4">
              <w:rPr>
                <w:rFonts w:eastAsia="MS Mincho"/>
                <w:sz w:val="26"/>
                <w:szCs w:val="26"/>
              </w:rPr>
              <w:t>Государственная информационная система жилищно-коммунального хозяйства</w:t>
            </w:r>
          </w:p>
        </w:tc>
      </w:tr>
      <w:tr w:rsidR="009B55D4" w:rsidRPr="009B55D4" w:rsidTr="00BD7BC4">
        <w:trPr>
          <w:trHeight w:val="440"/>
        </w:trPr>
        <w:tc>
          <w:tcPr>
            <w:tcW w:w="11057" w:type="dxa"/>
            <w:gridSpan w:val="4"/>
            <w:vAlign w:val="center"/>
          </w:tcPr>
          <w:p w:rsidR="009B55D4" w:rsidRPr="009B55D4" w:rsidRDefault="00BD7BC4" w:rsidP="00BD7BC4">
            <w:pPr>
              <w:jc w:val="center"/>
              <w:rPr>
                <w:rFonts w:eastAsia="MS Mincho"/>
                <w:sz w:val="26"/>
                <w:szCs w:val="26"/>
              </w:rPr>
            </w:pPr>
            <w:r>
              <w:rPr>
                <w:rFonts w:eastAsia="MS Mincho"/>
                <w:sz w:val="26"/>
                <w:szCs w:val="26"/>
              </w:rPr>
              <w:t>Бюджетный</w:t>
            </w:r>
            <w:r w:rsidR="009B55D4" w:rsidRPr="009B55D4">
              <w:rPr>
                <w:rFonts w:eastAsia="MS Mincho"/>
                <w:sz w:val="26"/>
                <w:szCs w:val="26"/>
              </w:rPr>
              <w:t xml:space="preserve"> </w:t>
            </w:r>
            <w:r>
              <w:rPr>
                <w:rFonts w:eastAsia="MS Mincho"/>
                <w:sz w:val="26"/>
                <w:szCs w:val="26"/>
              </w:rPr>
              <w:t>сектор</w:t>
            </w:r>
          </w:p>
        </w:tc>
      </w:tr>
      <w:tr w:rsidR="00C65483" w:rsidRPr="009B55D4" w:rsidTr="009B55D4">
        <w:tc>
          <w:tcPr>
            <w:tcW w:w="567" w:type="dxa"/>
            <w:tcBorders>
              <w:right w:val="single" w:sz="4" w:space="0" w:color="auto"/>
            </w:tcBorders>
          </w:tcPr>
          <w:p w:rsidR="00C65483" w:rsidRPr="009B55D4" w:rsidRDefault="009B55D4" w:rsidP="009B55D4">
            <w:pPr>
              <w:jc w:val="center"/>
              <w:rPr>
                <w:sz w:val="26"/>
                <w:szCs w:val="26"/>
              </w:rPr>
            </w:pPr>
            <w:r w:rsidRPr="009B55D4">
              <w:rPr>
                <w:sz w:val="26"/>
                <w:szCs w:val="26"/>
              </w:rPr>
              <w:t>10</w:t>
            </w:r>
          </w:p>
        </w:tc>
        <w:tc>
          <w:tcPr>
            <w:tcW w:w="5387" w:type="dxa"/>
            <w:tcBorders>
              <w:left w:val="single" w:sz="4" w:space="0" w:color="auto"/>
            </w:tcBorders>
          </w:tcPr>
          <w:p w:rsidR="00C65483" w:rsidRPr="009B55D4" w:rsidRDefault="00BF2C8A" w:rsidP="009B55D4">
            <w:pPr>
              <w:jc w:val="both"/>
              <w:rPr>
                <w:sz w:val="26"/>
                <w:szCs w:val="26"/>
              </w:rPr>
            </w:pPr>
            <w:r w:rsidRPr="009B55D4">
              <w:rPr>
                <w:rFonts w:eastAsia="MS Mincho"/>
                <w:sz w:val="26"/>
                <w:szCs w:val="26"/>
              </w:rPr>
              <w:t>Доля государственных, муниципальных учреждений, предоставивших энергетическую декларацию за отчетный год от общего количества указанных учреждений субъекта Российской Федерации</w:t>
            </w:r>
          </w:p>
        </w:tc>
        <w:tc>
          <w:tcPr>
            <w:tcW w:w="1701" w:type="dxa"/>
            <w:vAlign w:val="center"/>
          </w:tcPr>
          <w:p w:rsidR="00C65483" w:rsidRPr="009B55D4" w:rsidRDefault="00BF2C8A" w:rsidP="009B55D4">
            <w:pPr>
              <w:jc w:val="center"/>
              <w:rPr>
                <w:sz w:val="26"/>
                <w:szCs w:val="26"/>
              </w:rPr>
            </w:pPr>
            <w:r w:rsidRPr="009B55D4">
              <w:rPr>
                <w:sz w:val="26"/>
                <w:szCs w:val="26"/>
              </w:rPr>
              <w:t>%</w:t>
            </w:r>
          </w:p>
        </w:tc>
        <w:tc>
          <w:tcPr>
            <w:tcW w:w="3402" w:type="dxa"/>
            <w:vAlign w:val="center"/>
          </w:tcPr>
          <w:p w:rsidR="00C65483" w:rsidRPr="009B55D4" w:rsidRDefault="00173841" w:rsidP="009B55D4">
            <w:pPr>
              <w:jc w:val="center"/>
              <w:rPr>
                <w:rFonts w:eastAsia="MS Mincho"/>
                <w:sz w:val="26"/>
                <w:szCs w:val="26"/>
              </w:rPr>
            </w:pPr>
            <w:r w:rsidRPr="009B55D4">
              <w:rPr>
                <w:rFonts w:eastAsia="MS Mincho"/>
                <w:sz w:val="26"/>
                <w:szCs w:val="26"/>
              </w:rPr>
              <w:t>Государственная информационная система в области энергосбережения и повышения энергетической эффективности</w:t>
            </w:r>
          </w:p>
          <w:p w:rsidR="009B55D4" w:rsidRPr="009B55D4" w:rsidRDefault="009B55D4" w:rsidP="009B55D4">
            <w:pPr>
              <w:autoSpaceDE w:val="0"/>
              <w:autoSpaceDN w:val="0"/>
              <w:adjustRightInd w:val="0"/>
              <w:jc w:val="center"/>
              <w:outlineLvl w:val="0"/>
              <w:rPr>
                <w:rFonts w:eastAsia="MS Mincho"/>
                <w:sz w:val="26"/>
                <w:szCs w:val="26"/>
              </w:rPr>
            </w:pPr>
            <w:r w:rsidRPr="009B55D4">
              <w:rPr>
                <w:rFonts w:eastAsia="MS Mincho"/>
                <w:sz w:val="26"/>
                <w:szCs w:val="26"/>
              </w:rPr>
              <w:t xml:space="preserve">Модуль энергетических деклараций </w:t>
            </w:r>
          </w:p>
          <w:p w:rsidR="009B55D4" w:rsidRPr="009B55D4" w:rsidRDefault="009B55D4" w:rsidP="009B55D4">
            <w:pPr>
              <w:jc w:val="center"/>
              <w:rPr>
                <w:sz w:val="26"/>
                <w:szCs w:val="26"/>
              </w:rPr>
            </w:pPr>
            <w:r w:rsidRPr="009B55D4">
              <w:rPr>
                <w:rFonts w:eastAsia="MS Mincho"/>
                <w:sz w:val="26"/>
                <w:szCs w:val="26"/>
              </w:rPr>
              <w:t>(</w:t>
            </w:r>
            <w:hyperlink r:id="rId10" w:history="1">
              <w:proofErr w:type="spellStart"/>
              <w:r w:rsidRPr="009B55D4">
                <w:rPr>
                  <w:rStyle w:val="af4"/>
                  <w:rFonts w:eastAsia="MS Mincho"/>
                  <w:sz w:val="26"/>
                  <w:szCs w:val="26"/>
                  <w:lang w:val="en-US"/>
                </w:rPr>
                <w:t>dper</w:t>
              </w:r>
              <w:proofErr w:type="spellEnd"/>
              <w:r w:rsidRPr="009B55D4">
                <w:rPr>
                  <w:rStyle w:val="af4"/>
                  <w:rFonts w:eastAsia="MS Mincho"/>
                  <w:sz w:val="26"/>
                  <w:szCs w:val="26"/>
                </w:rPr>
                <w:t>.</w:t>
              </w:r>
              <w:proofErr w:type="spellStart"/>
              <w:r w:rsidRPr="009B55D4">
                <w:rPr>
                  <w:rStyle w:val="af4"/>
                  <w:rFonts w:eastAsia="MS Mincho"/>
                  <w:sz w:val="26"/>
                  <w:szCs w:val="26"/>
                  <w:lang w:val="en-US"/>
                </w:rPr>
                <w:t>gisee</w:t>
              </w:r>
              <w:proofErr w:type="spellEnd"/>
              <w:r w:rsidRPr="009B55D4">
                <w:rPr>
                  <w:rStyle w:val="af4"/>
                  <w:rFonts w:eastAsia="MS Mincho"/>
                  <w:sz w:val="26"/>
                  <w:szCs w:val="26"/>
                </w:rPr>
                <w:t>.</w:t>
              </w:r>
              <w:proofErr w:type="spellStart"/>
              <w:r w:rsidRPr="009B55D4">
                <w:rPr>
                  <w:rStyle w:val="af4"/>
                  <w:rFonts w:eastAsia="MS Mincho"/>
                  <w:sz w:val="26"/>
                  <w:szCs w:val="26"/>
                  <w:lang w:val="en-US"/>
                </w:rPr>
                <w:t>ru</w:t>
              </w:r>
              <w:proofErr w:type="spellEnd"/>
            </w:hyperlink>
            <w:r w:rsidRPr="009B55D4">
              <w:rPr>
                <w:rFonts w:eastAsia="MS Mincho"/>
                <w:sz w:val="26"/>
                <w:szCs w:val="26"/>
              </w:rPr>
              <w:t>)</w:t>
            </w:r>
          </w:p>
        </w:tc>
      </w:tr>
      <w:tr w:rsidR="009B55D4" w:rsidRPr="009B55D4" w:rsidTr="009B55D4">
        <w:trPr>
          <w:trHeight w:val="561"/>
        </w:trPr>
        <w:tc>
          <w:tcPr>
            <w:tcW w:w="567" w:type="dxa"/>
            <w:vMerge w:val="restart"/>
            <w:tcBorders>
              <w:right w:val="single" w:sz="4" w:space="0" w:color="auto"/>
            </w:tcBorders>
          </w:tcPr>
          <w:p w:rsidR="009B55D4" w:rsidRPr="009B55D4" w:rsidRDefault="009B55D4" w:rsidP="009B55D4">
            <w:pPr>
              <w:jc w:val="center"/>
              <w:rPr>
                <w:sz w:val="26"/>
                <w:szCs w:val="26"/>
              </w:rPr>
            </w:pPr>
            <w:r w:rsidRPr="009B55D4">
              <w:rPr>
                <w:sz w:val="26"/>
                <w:szCs w:val="26"/>
              </w:rPr>
              <w:t>11</w:t>
            </w:r>
          </w:p>
        </w:tc>
        <w:tc>
          <w:tcPr>
            <w:tcW w:w="10490" w:type="dxa"/>
            <w:gridSpan w:val="3"/>
            <w:tcBorders>
              <w:left w:val="single" w:sz="4" w:space="0" w:color="auto"/>
              <w:bottom w:val="single" w:sz="4" w:space="0" w:color="auto"/>
            </w:tcBorders>
          </w:tcPr>
          <w:p w:rsidR="009B55D4" w:rsidRPr="009B55D4" w:rsidRDefault="009B55D4" w:rsidP="009B55D4">
            <w:pPr>
              <w:jc w:val="both"/>
              <w:rPr>
                <w:sz w:val="26"/>
                <w:szCs w:val="26"/>
              </w:rPr>
            </w:pPr>
            <w:r w:rsidRPr="009B55D4">
              <w:rPr>
                <w:rFonts w:eastAsia="MS Mincho"/>
                <w:sz w:val="26"/>
                <w:szCs w:val="26"/>
              </w:rPr>
              <w:t>Удельные показатели, характеризующие потребление энергетических ресурсов в государственных, муниципальных организациях:</w:t>
            </w:r>
          </w:p>
        </w:tc>
      </w:tr>
      <w:tr w:rsidR="000E7490" w:rsidRPr="009B55D4" w:rsidTr="009B55D4">
        <w:trPr>
          <w:trHeight w:val="5200"/>
        </w:trPr>
        <w:tc>
          <w:tcPr>
            <w:tcW w:w="567" w:type="dxa"/>
            <w:vMerge/>
            <w:tcBorders>
              <w:right w:val="single" w:sz="4" w:space="0" w:color="auto"/>
            </w:tcBorders>
          </w:tcPr>
          <w:p w:rsidR="000E7490" w:rsidRPr="009B55D4" w:rsidRDefault="000E7490" w:rsidP="009B55D4">
            <w:pPr>
              <w:jc w:val="center"/>
              <w:rPr>
                <w:sz w:val="26"/>
                <w:szCs w:val="26"/>
              </w:rPr>
            </w:pPr>
          </w:p>
        </w:tc>
        <w:tc>
          <w:tcPr>
            <w:tcW w:w="5387" w:type="dxa"/>
            <w:tcBorders>
              <w:top w:val="single" w:sz="4" w:space="0" w:color="auto"/>
              <w:left w:val="single" w:sz="4" w:space="0" w:color="auto"/>
              <w:bottom w:val="single" w:sz="4" w:space="0" w:color="auto"/>
            </w:tcBorders>
          </w:tcPr>
          <w:p w:rsidR="000E7490" w:rsidRPr="009B55D4" w:rsidRDefault="000E7490" w:rsidP="009B55D4">
            <w:pPr>
              <w:jc w:val="both"/>
              <w:rPr>
                <w:rFonts w:eastAsia="MS Mincho"/>
                <w:sz w:val="26"/>
                <w:szCs w:val="26"/>
              </w:rPr>
            </w:pPr>
            <w:r w:rsidRPr="009B55D4">
              <w:rPr>
                <w:rFonts w:eastAsia="MS Mincho"/>
                <w:sz w:val="26"/>
                <w:szCs w:val="26"/>
              </w:rPr>
              <w:t>а) удельный расход тепловой энергии на снабжение образовательных организаций</w:t>
            </w:r>
          </w:p>
        </w:tc>
        <w:tc>
          <w:tcPr>
            <w:tcW w:w="1701" w:type="dxa"/>
            <w:tcBorders>
              <w:top w:val="single" w:sz="4" w:space="0" w:color="auto"/>
              <w:bottom w:val="single" w:sz="4" w:space="0" w:color="auto"/>
            </w:tcBorders>
            <w:vAlign w:val="center"/>
          </w:tcPr>
          <w:p w:rsidR="000E7490" w:rsidRPr="009B55D4" w:rsidRDefault="002F4462" w:rsidP="009B55D4">
            <w:pPr>
              <w:jc w:val="center"/>
              <w:rPr>
                <w:sz w:val="26"/>
                <w:szCs w:val="26"/>
              </w:rPr>
            </w:pPr>
            <w:r w:rsidRPr="009B55D4">
              <w:rPr>
                <w:rFonts w:eastAsia="MS Mincho"/>
                <w:sz w:val="26"/>
                <w:szCs w:val="26"/>
              </w:rPr>
              <w:t>Гкал</w:t>
            </w:r>
            <w:r w:rsidR="000E7490" w:rsidRPr="009B55D4">
              <w:rPr>
                <w:rFonts w:eastAsia="MS Mincho"/>
                <w:sz w:val="26"/>
                <w:szCs w:val="26"/>
              </w:rPr>
              <w:t>/м</w:t>
            </w:r>
            <w:proofErr w:type="gramStart"/>
            <w:r w:rsidR="000E7490" w:rsidRPr="009B55D4">
              <w:rPr>
                <w:rFonts w:eastAsia="MS Mincho"/>
                <w:sz w:val="26"/>
                <w:szCs w:val="26"/>
                <w:vertAlign w:val="superscript"/>
              </w:rPr>
              <w:t>2</w:t>
            </w:r>
            <w:proofErr w:type="gramEnd"/>
          </w:p>
        </w:tc>
        <w:tc>
          <w:tcPr>
            <w:tcW w:w="3402" w:type="dxa"/>
            <w:vMerge w:val="restart"/>
            <w:vAlign w:val="center"/>
          </w:tcPr>
          <w:p w:rsidR="000E7490" w:rsidRPr="009B55D4" w:rsidRDefault="000E7490" w:rsidP="009B55D4">
            <w:pPr>
              <w:jc w:val="center"/>
              <w:rPr>
                <w:rFonts w:eastAsia="MS Mincho"/>
                <w:sz w:val="26"/>
                <w:szCs w:val="26"/>
              </w:rPr>
            </w:pPr>
            <w:r w:rsidRPr="009B55D4">
              <w:rPr>
                <w:rFonts w:eastAsia="MS Mincho"/>
                <w:sz w:val="26"/>
                <w:szCs w:val="26"/>
              </w:rPr>
              <w:t>Форма № 22-ЖКХ «Сведения о работе жилищно-коммунальных организаций в условиях реформы»</w:t>
            </w:r>
          </w:p>
          <w:p w:rsidR="000E7490" w:rsidRPr="009B55D4" w:rsidRDefault="000E7490" w:rsidP="009B55D4">
            <w:pPr>
              <w:jc w:val="center"/>
              <w:rPr>
                <w:rFonts w:eastAsia="MS Mincho"/>
                <w:sz w:val="26"/>
                <w:szCs w:val="26"/>
              </w:rPr>
            </w:pPr>
          </w:p>
          <w:p w:rsidR="000E7490" w:rsidRPr="009B55D4" w:rsidRDefault="000E7490" w:rsidP="009B55D4">
            <w:pPr>
              <w:jc w:val="center"/>
              <w:rPr>
                <w:sz w:val="26"/>
                <w:szCs w:val="26"/>
              </w:rPr>
            </w:pPr>
            <w:r w:rsidRPr="009B55D4">
              <w:rPr>
                <w:rFonts w:eastAsia="MS Mincho"/>
                <w:sz w:val="26"/>
                <w:szCs w:val="26"/>
              </w:rPr>
              <w:t>Форма №</w:t>
            </w:r>
            <w:r w:rsidRPr="009B55D4">
              <w:rPr>
                <w:sz w:val="26"/>
                <w:szCs w:val="26"/>
              </w:rPr>
              <w:t xml:space="preserve"> ОО-2 «Сведения о материально-технической и информационной базе, финансово-экономической деятельности общеобразовательной организации»</w:t>
            </w:r>
          </w:p>
          <w:p w:rsidR="000E7490" w:rsidRPr="009B55D4" w:rsidRDefault="000E7490" w:rsidP="009B55D4">
            <w:pPr>
              <w:jc w:val="center"/>
              <w:rPr>
                <w:sz w:val="26"/>
                <w:szCs w:val="26"/>
              </w:rPr>
            </w:pPr>
          </w:p>
          <w:p w:rsidR="000E7490" w:rsidRPr="009B55D4" w:rsidRDefault="000E7490" w:rsidP="009B55D4">
            <w:pPr>
              <w:jc w:val="center"/>
              <w:rPr>
                <w:sz w:val="26"/>
                <w:szCs w:val="26"/>
              </w:rPr>
            </w:pPr>
            <w:r w:rsidRPr="009B55D4">
              <w:rPr>
                <w:sz w:val="26"/>
                <w:szCs w:val="26"/>
              </w:rPr>
              <w:t>Форма № ВПО-2 «Сведения о материально-технической и информационной базе, финансово-экономической деятельности образовательной организации высшего образования»</w:t>
            </w:r>
          </w:p>
          <w:p w:rsidR="000E7490" w:rsidRPr="009B55D4" w:rsidRDefault="000E7490" w:rsidP="009B55D4">
            <w:pPr>
              <w:jc w:val="center"/>
              <w:rPr>
                <w:sz w:val="26"/>
                <w:szCs w:val="26"/>
              </w:rPr>
            </w:pPr>
          </w:p>
          <w:p w:rsidR="000E7490" w:rsidRPr="009B55D4" w:rsidRDefault="000E7490" w:rsidP="009B55D4">
            <w:pPr>
              <w:jc w:val="center"/>
              <w:rPr>
                <w:sz w:val="26"/>
                <w:szCs w:val="26"/>
              </w:rPr>
            </w:pPr>
            <w:r w:rsidRPr="009B55D4">
              <w:rPr>
                <w:sz w:val="26"/>
                <w:szCs w:val="26"/>
              </w:rPr>
              <w:t xml:space="preserve">Форма № СПО-2 «Сведения о материально-технической и информационной базе, финансово-экономической деятельности профессиональной образовательной </w:t>
            </w:r>
            <w:r w:rsidRPr="009B55D4">
              <w:rPr>
                <w:sz w:val="26"/>
                <w:szCs w:val="26"/>
              </w:rPr>
              <w:lastRenderedPageBreak/>
              <w:t>организации»</w:t>
            </w:r>
          </w:p>
        </w:tc>
      </w:tr>
      <w:tr w:rsidR="000E7490" w:rsidRPr="009B55D4" w:rsidTr="009B55D4">
        <w:trPr>
          <w:trHeight w:val="180"/>
        </w:trPr>
        <w:tc>
          <w:tcPr>
            <w:tcW w:w="567" w:type="dxa"/>
            <w:vMerge/>
            <w:tcBorders>
              <w:right w:val="single" w:sz="4" w:space="0" w:color="auto"/>
            </w:tcBorders>
          </w:tcPr>
          <w:p w:rsidR="000E7490" w:rsidRPr="009B55D4" w:rsidRDefault="000E7490" w:rsidP="009B55D4">
            <w:pPr>
              <w:jc w:val="center"/>
              <w:rPr>
                <w:sz w:val="26"/>
                <w:szCs w:val="26"/>
              </w:rPr>
            </w:pPr>
          </w:p>
        </w:tc>
        <w:tc>
          <w:tcPr>
            <w:tcW w:w="5387" w:type="dxa"/>
            <w:tcBorders>
              <w:top w:val="single" w:sz="4" w:space="0" w:color="auto"/>
              <w:left w:val="single" w:sz="4" w:space="0" w:color="auto"/>
              <w:bottom w:val="single" w:sz="4" w:space="0" w:color="auto"/>
            </w:tcBorders>
          </w:tcPr>
          <w:p w:rsidR="000E7490" w:rsidRPr="009B55D4" w:rsidRDefault="000E7490" w:rsidP="009B55D4">
            <w:pPr>
              <w:jc w:val="both"/>
              <w:rPr>
                <w:rFonts w:eastAsia="MS Mincho"/>
                <w:sz w:val="26"/>
                <w:szCs w:val="26"/>
              </w:rPr>
            </w:pPr>
            <w:r w:rsidRPr="009B55D4">
              <w:rPr>
                <w:rFonts w:eastAsia="MS Mincho"/>
                <w:sz w:val="26"/>
                <w:szCs w:val="26"/>
              </w:rPr>
              <w:t>б) удельный расход электрической энергии на снабжение образовательных организаций</w:t>
            </w:r>
          </w:p>
        </w:tc>
        <w:tc>
          <w:tcPr>
            <w:tcW w:w="1701" w:type="dxa"/>
            <w:tcBorders>
              <w:top w:val="single" w:sz="4" w:space="0" w:color="auto"/>
              <w:bottom w:val="single" w:sz="4" w:space="0" w:color="auto"/>
            </w:tcBorders>
            <w:vAlign w:val="center"/>
          </w:tcPr>
          <w:p w:rsidR="000E7490" w:rsidRPr="009B55D4" w:rsidRDefault="002F4462" w:rsidP="009B55D4">
            <w:pPr>
              <w:jc w:val="center"/>
              <w:rPr>
                <w:sz w:val="26"/>
                <w:szCs w:val="26"/>
              </w:rPr>
            </w:pPr>
            <w:r w:rsidRPr="009B55D4">
              <w:rPr>
                <w:rFonts w:eastAsia="MS Mincho"/>
                <w:sz w:val="26"/>
                <w:szCs w:val="26"/>
              </w:rPr>
              <w:t>кВт*ч</w:t>
            </w:r>
            <w:r w:rsidR="000E7490" w:rsidRPr="009B55D4">
              <w:rPr>
                <w:rFonts w:eastAsia="MS Mincho"/>
                <w:sz w:val="26"/>
                <w:szCs w:val="26"/>
              </w:rPr>
              <w:t>/м</w:t>
            </w:r>
            <w:proofErr w:type="gramStart"/>
            <w:r w:rsidR="000E7490" w:rsidRPr="009B55D4">
              <w:rPr>
                <w:rFonts w:eastAsia="MS Mincho"/>
                <w:sz w:val="26"/>
                <w:szCs w:val="26"/>
                <w:vertAlign w:val="superscript"/>
              </w:rPr>
              <w:t>2</w:t>
            </w:r>
            <w:proofErr w:type="gramEnd"/>
          </w:p>
        </w:tc>
        <w:tc>
          <w:tcPr>
            <w:tcW w:w="3402" w:type="dxa"/>
            <w:vMerge/>
            <w:vAlign w:val="center"/>
          </w:tcPr>
          <w:p w:rsidR="000E7490" w:rsidRPr="009B55D4" w:rsidRDefault="000E7490" w:rsidP="009B55D4">
            <w:pPr>
              <w:jc w:val="center"/>
              <w:rPr>
                <w:sz w:val="26"/>
                <w:szCs w:val="26"/>
              </w:rPr>
            </w:pPr>
          </w:p>
        </w:tc>
      </w:tr>
      <w:tr w:rsidR="000E7490" w:rsidRPr="009B55D4" w:rsidTr="009B55D4">
        <w:trPr>
          <w:trHeight w:val="2159"/>
        </w:trPr>
        <w:tc>
          <w:tcPr>
            <w:tcW w:w="567" w:type="dxa"/>
            <w:vMerge/>
            <w:tcBorders>
              <w:right w:val="single" w:sz="4" w:space="0" w:color="auto"/>
            </w:tcBorders>
          </w:tcPr>
          <w:p w:rsidR="000E7490" w:rsidRPr="009B55D4" w:rsidRDefault="000E7490" w:rsidP="009B55D4">
            <w:pPr>
              <w:jc w:val="center"/>
              <w:rPr>
                <w:sz w:val="26"/>
                <w:szCs w:val="26"/>
              </w:rPr>
            </w:pPr>
          </w:p>
        </w:tc>
        <w:tc>
          <w:tcPr>
            <w:tcW w:w="5387" w:type="dxa"/>
            <w:tcBorders>
              <w:top w:val="single" w:sz="4" w:space="0" w:color="auto"/>
              <w:left w:val="single" w:sz="4" w:space="0" w:color="auto"/>
            </w:tcBorders>
          </w:tcPr>
          <w:p w:rsidR="000E7490" w:rsidRPr="009B55D4" w:rsidRDefault="000E7490" w:rsidP="009B55D4">
            <w:pPr>
              <w:jc w:val="both"/>
              <w:rPr>
                <w:rFonts w:eastAsia="MS Mincho"/>
                <w:sz w:val="26"/>
                <w:szCs w:val="26"/>
              </w:rPr>
            </w:pPr>
            <w:r w:rsidRPr="009B55D4">
              <w:rPr>
                <w:rFonts w:eastAsia="MS Mincho"/>
                <w:sz w:val="26"/>
                <w:szCs w:val="26"/>
              </w:rPr>
              <w:t>в) удельный расход тепловой энергии на снабжение медицинских организаций</w:t>
            </w:r>
          </w:p>
        </w:tc>
        <w:tc>
          <w:tcPr>
            <w:tcW w:w="1701" w:type="dxa"/>
            <w:tcBorders>
              <w:top w:val="single" w:sz="4" w:space="0" w:color="auto"/>
            </w:tcBorders>
            <w:vAlign w:val="center"/>
          </w:tcPr>
          <w:p w:rsidR="000E7490" w:rsidRPr="009B55D4" w:rsidRDefault="002F4462" w:rsidP="009B55D4">
            <w:pPr>
              <w:jc w:val="center"/>
              <w:rPr>
                <w:b/>
                <w:sz w:val="26"/>
                <w:szCs w:val="26"/>
              </w:rPr>
            </w:pPr>
            <w:r w:rsidRPr="009B55D4">
              <w:rPr>
                <w:rFonts w:eastAsia="MS Mincho"/>
                <w:sz w:val="26"/>
                <w:szCs w:val="26"/>
              </w:rPr>
              <w:t>Гкал</w:t>
            </w:r>
            <w:r w:rsidR="000E7490" w:rsidRPr="009B55D4">
              <w:rPr>
                <w:rFonts w:eastAsia="MS Mincho"/>
                <w:sz w:val="26"/>
                <w:szCs w:val="26"/>
              </w:rPr>
              <w:t>/м</w:t>
            </w:r>
            <w:proofErr w:type="gramStart"/>
            <w:r w:rsidR="000E7490" w:rsidRPr="009B55D4">
              <w:rPr>
                <w:rFonts w:eastAsia="MS Mincho"/>
                <w:sz w:val="26"/>
                <w:szCs w:val="26"/>
                <w:vertAlign w:val="superscript"/>
              </w:rPr>
              <w:t>2</w:t>
            </w:r>
            <w:proofErr w:type="gramEnd"/>
          </w:p>
        </w:tc>
        <w:tc>
          <w:tcPr>
            <w:tcW w:w="3402" w:type="dxa"/>
            <w:vMerge w:val="restart"/>
            <w:vAlign w:val="center"/>
          </w:tcPr>
          <w:p w:rsidR="000E7490" w:rsidRPr="009B55D4" w:rsidRDefault="000E7490" w:rsidP="009B55D4">
            <w:pPr>
              <w:jc w:val="center"/>
              <w:rPr>
                <w:rFonts w:eastAsia="MS Mincho"/>
                <w:sz w:val="26"/>
                <w:szCs w:val="26"/>
              </w:rPr>
            </w:pPr>
            <w:r w:rsidRPr="009B55D4">
              <w:rPr>
                <w:rFonts w:eastAsia="MS Mincho"/>
                <w:sz w:val="26"/>
                <w:szCs w:val="26"/>
              </w:rPr>
              <w:t>Форма № 22-ЖКХ «Сведения о работе жилищно-коммунальных организаций в условиях реформы»</w:t>
            </w:r>
          </w:p>
          <w:p w:rsidR="000E7490" w:rsidRPr="009B55D4" w:rsidRDefault="000E7490" w:rsidP="009B55D4">
            <w:pPr>
              <w:jc w:val="center"/>
              <w:rPr>
                <w:rFonts w:eastAsia="MS Mincho"/>
                <w:sz w:val="26"/>
                <w:szCs w:val="26"/>
              </w:rPr>
            </w:pPr>
          </w:p>
          <w:p w:rsidR="000E7490" w:rsidRPr="009B55D4" w:rsidRDefault="000E7490" w:rsidP="009B55D4">
            <w:pPr>
              <w:jc w:val="center"/>
              <w:rPr>
                <w:sz w:val="26"/>
                <w:szCs w:val="26"/>
              </w:rPr>
            </w:pPr>
            <w:r w:rsidRPr="009B55D4">
              <w:rPr>
                <w:sz w:val="26"/>
                <w:szCs w:val="26"/>
              </w:rPr>
              <w:t>Форма № 47 «Сведения о сети и деятельности медицинских организаций»</w:t>
            </w:r>
          </w:p>
        </w:tc>
      </w:tr>
      <w:tr w:rsidR="000E7490" w:rsidRPr="009B55D4" w:rsidTr="009B55D4">
        <w:trPr>
          <w:trHeight w:val="661"/>
        </w:trPr>
        <w:tc>
          <w:tcPr>
            <w:tcW w:w="567" w:type="dxa"/>
            <w:vMerge/>
            <w:tcBorders>
              <w:right w:val="single" w:sz="4" w:space="0" w:color="auto"/>
            </w:tcBorders>
          </w:tcPr>
          <w:p w:rsidR="000E7490" w:rsidRPr="009B55D4" w:rsidRDefault="000E7490" w:rsidP="009B55D4">
            <w:pPr>
              <w:jc w:val="center"/>
              <w:rPr>
                <w:sz w:val="26"/>
                <w:szCs w:val="26"/>
              </w:rPr>
            </w:pPr>
          </w:p>
        </w:tc>
        <w:tc>
          <w:tcPr>
            <w:tcW w:w="5387" w:type="dxa"/>
            <w:tcBorders>
              <w:left w:val="single" w:sz="4" w:space="0" w:color="auto"/>
            </w:tcBorders>
          </w:tcPr>
          <w:p w:rsidR="000E7490" w:rsidRPr="009B55D4" w:rsidRDefault="000E7490" w:rsidP="009B55D4">
            <w:pPr>
              <w:jc w:val="both"/>
              <w:rPr>
                <w:sz w:val="26"/>
                <w:szCs w:val="26"/>
              </w:rPr>
            </w:pPr>
            <w:r w:rsidRPr="009B55D4">
              <w:rPr>
                <w:sz w:val="26"/>
                <w:szCs w:val="26"/>
              </w:rPr>
              <w:t xml:space="preserve">г) </w:t>
            </w:r>
            <w:r w:rsidRPr="009B55D4">
              <w:rPr>
                <w:rFonts w:eastAsia="MS Mincho"/>
                <w:sz w:val="26"/>
                <w:szCs w:val="26"/>
              </w:rPr>
              <w:t>удельный расход электрической энергии на снабжение медицинских организаций</w:t>
            </w:r>
          </w:p>
        </w:tc>
        <w:tc>
          <w:tcPr>
            <w:tcW w:w="1701" w:type="dxa"/>
            <w:vAlign w:val="center"/>
          </w:tcPr>
          <w:p w:rsidR="000E7490" w:rsidRPr="009B55D4" w:rsidRDefault="002F4462" w:rsidP="009B55D4">
            <w:pPr>
              <w:jc w:val="center"/>
              <w:rPr>
                <w:sz w:val="26"/>
                <w:szCs w:val="26"/>
              </w:rPr>
            </w:pPr>
            <w:r w:rsidRPr="009B55D4">
              <w:rPr>
                <w:rFonts w:eastAsia="MS Mincho"/>
                <w:sz w:val="26"/>
                <w:szCs w:val="26"/>
              </w:rPr>
              <w:t>кВт*ч</w:t>
            </w:r>
            <w:r w:rsidR="000E7490" w:rsidRPr="009B55D4">
              <w:rPr>
                <w:rFonts w:eastAsia="MS Mincho"/>
                <w:sz w:val="26"/>
                <w:szCs w:val="26"/>
              </w:rPr>
              <w:t>/м</w:t>
            </w:r>
            <w:proofErr w:type="gramStart"/>
            <w:r w:rsidR="000E7490" w:rsidRPr="009B55D4">
              <w:rPr>
                <w:rFonts w:eastAsia="MS Mincho"/>
                <w:sz w:val="26"/>
                <w:szCs w:val="26"/>
                <w:vertAlign w:val="superscript"/>
              </w:rPr>
              <w:t>2</w:t>
            </w:r>
            <w:proofErr w:type="gramEnd"/>
          </w:p>
        </w:tc>
        <w:tc>
          <w:tcPr>
            <w:tcW w:w="3402" w:type="dxa"/>
            <w:vMerge/>
            <w:vAlign w:val="center"/>
          </w:tcPr>
          <w:p w:rsidR="000E7490" w:rsidRPr="009B55D4" w:rsidRDefault="000E7490" w:rsidP="009B55D4">
            <w:pPr>
              <w:jc w:val="center"/>
              <w:rPr>
                <w:sz w:val="26"/>
                <w:szCs w:val="26"/>
              </w:rPr>
            </w:pPr>
          </w:p>
        </w:tc>
      </w:tr>
      <w:tr w:rsidR="00E45698" w:rsidRPr="009B55D4" w:rsidTr="009B55D4">
        <w:tc>
          <w:tcPr>
            <w:tcW w:w="567" w:type="dxa"/>
            <w:tcBorders>
              <w:right w:val="single" w:sz="4" w:space="0" w:color="auto"/>
            </w:tcBorders>
          </w:tcPr>
          <w:p w:rsidR="00E45698" w:rsidRPr="009B55D4" w:rsidRDefault="009B55D4" w:rsidP="009B55D4">
            <w:pPr>
              <w:jc w:val="center"/>
              <w:rPr>
                <w:sz w:val="26"/>
                <w:szCs w:val="26"/>
              </w:rPr>
            </w:pPr>
            <w:r w:rsidRPr="009B55D4">
              <w:rPr>
                <w:sz w:val="26"/>
                <w:szCs w:val="26"/>
              </w:rPr>
              <w:t>12</w:t>
            </w:r>
          </w:p>
        </w:tc>
        <w:tc>
          <w:tcPr>
            <w:tcW w:w="5387" w:type="dxa"/>
            <w:tcBorders>
              <w:left w:val="single" w:sz="4" w:space="0" w:color="auto"/>
            </w:tcBorders>
          </w:tcPr>
          <w:p w:rsidR="00E45698" w:rsidRPr="009B55D4" w:rsidRDefault="00E45698" w:rsidP="009B55D4">
            <w:pPr>
              <w:jc w:val="both"/>
              <w:rPr>
                <w:rFonts w:eastAsia="MS Mincho"/>
                <w:sz w:val="26"/>
                <w:szCs w:val="26"/>
              </w:rPr>
            </w:pPr>
            <w:r w:rsidRPr="009B55D4">
              <w:rPr>
                <w:rFonts w:eastAsia="MS Mincho"/>
                <w:sz w:val="26"/>
                <w:szCs w:val="26"/>
              </w:rPr>
              <w:t>Удельные показатели, характеризующие потребление энергетических ресурсов в государственных, муниципальных организациях (</w:t>
            </w:r>
            <w:r w:rsidR="009B55D4">
              <w:rPr>
                <w:rFonts w:eastAsia="MS Mincho"/>
                <w:sz w:val="26"/>
                <w:szCs w:val="26"/>
              </w:rPr>
              <w:t>вне зависимости от направления деятельности</w:t>
            </w:r>
            <w:r w:rsidRPr="009B55D4">
              <w:rPr>
                <w:rFonts w:eastAsia="MS Mincho"/>
                <w:sz w:val="26"/>
                <w:szCs w:val="26"/>
              </w:rPr>
              <w:t>)</w:t>
            </w:r>
          </w:p>
        </w:tc>
        <w:tc>
          <w:tcPr>
            <w:tcW w:w="1701" w:type="dxa"/>
            <w:vAlign w:val="center"/>
          </w:tcPr>
          <w:p w:rsidR="00E45698" w:rsidRPr="009B55D4" w:rsidRDefault="002F4462" w:rsidP="009B55D4">
            <w:pPr>
              <w:jc w:val="center"/>
              <w:rPr>
                <w:sz w:val="26"/>
                <w:szCs w:val="26"/>
              </w:rPr>
            </w:pPr>
            <w:r w:rsidRPr="009B55D4">
              <w:rPr>
                <w:rFonts w:eastAsia="MS Mincho"/>
                <w:sz w:val="26"/>
                <w:szCs w:val="26"/>
              </w:rPr>
              <w:t>Гкал</w:t>
            </w:r>
            <w:r w:rsidR="00E45698" w:rsidRPr="009B55D4">
              <w:rPr>
                <w:rFonts w:eastAsia="MS Mincho"/>
                <w:sz w:val="26"/>
                <w:szCs w:val="26"/>
              </w:rPr>
              <w:t>/м</w:t>
            </w:r>
            <w:proofErr w:type="gramStart"/>
            <w:r w:rsidR="00E45698" w:rsidRPr="009B55D4">
              <w:rPr>
                <w:rFonts w:eastAsia="MS Mincho"/>
                <w:sz w:val="26"/>
                <w:szCs w:val="26"/>
                <w:vertAlign w:val="superscript"/>
              </w:rPr>
              <w:t>2</w:t>
            </w:r>
            <w:proofErr w:type="gramEnd"/>
            <w:r w:rsidR="00E45698" w:rsidRPr="009B55D4">
              <w:rPr>
                <w:rFonts w:eastAsia="MS Mincho"/>
                <w:sz w:val="26"/>
                <w:szCs w:val="26"/>
                <w:vertAlign w:val="superscript"/>
              </w:rPr>
              <w:br/>
            </w:r>
            <w:r w:rsidRPr="009B55D4">
              <w:rPr>
                <w:rFonts w:eastAsia="MS Mincho"/>
                <w:sz w:val="26"/>
                <w:szCs w:val="26"/>
              </w:rPr>
              <w:t>кВт*ч</w:t>
            </w:r>
            <w:r w:rsidR="00E45698" w:rsidRPr="009B55D4">
              <w:rPr>
                <w:rFonts w:eastAsia="MS Mincho"/>
                <w:sz w:val="26"/>
                <w:szCs w:val="26"/>
              </w:rPr>
              <w:t>/м</w:t>
            </w:r>
            <w:r w:rsidR="00E45698" w:rsidRPr="009B55D4">
              <w:rPr>
                <w:rFonts w:eastAsia="MS Mincho"/>
                <w:sz w:val="26"/>
                <w:szCs w:val="26"/>
                <w:vertAlign w:val="superscript"/>
              </w:rPr>
              <w:t>2</w:t>
            </w:r>
          </w:p>
        </w:tc>
        <w:tc>
          <w:tcPr>
            <w:tcW w:w="3402" w:type="dxa"/>
            <w:vAlign w:val="center"/>
          </w:tcPr>
          <w:p w:rsidR="00E45698" w:rsidRPr="009B55D4" w:rsidRDefault="00E45698" w:rsidP="009B55D4">
            <w:pPr>
              <w:autoSpaceDE w:val="0"/>
              <w:autoSpaceDN w:val="0"/>
              <w:adjustRightInd w:val="0"/>
              <w:jc w:val="center"/>
              <w:outlineLvl w:val="0"/>
              <w:rPr>
                <w:rFonts w:eastAsia="MS Mincho"/>
                <w:sz w:val="26"/>
                <w:szCs w:val="26"/>
              </w:rPr>
            </w:pPr>
            <w:r w:rsidRPr="009B55D4">
              <w:rPr>
                <w:rFonts w:eastAsia="MS Mincho"/>
                <w:sz w:val="26"/>
                <w:szCs w:val="26"/>
              </w:rPr>
              <w:t>Государственная информационная система в области энергосбережения и повышения энергетической эффективности</w:t>
            </w:r>
          </w:p>
          <w:p w:rsidR="009B55D4" w:rsidRPr="009B55D4" w:rsidRDefault="009B55D4" w:rsidP="009B55D4">
            <w:pPr>
              <w:autoSpaceDE w:val="0"/>
              <w:autoSpaceDN w:val="0"/>
              <w:adjustRightInd w:val="0"/>
              <w:jc w:val="center"/>
              <w:outlineLvl w:val="0"/>
              <w:rPr>
                <w:rFonts w:eastAsia="MS Mincho"/>
                <w:sz w:val="26"/>
                <w:szCs w:val="26"/>
              </w:rPr>
            </w:pPr>
            <w:r w:rsidRPr="009B55D4">
              <w:rPr>
                <w:rFonts w:eastAsia="MS Mincho"/>
                <w:sz w:val="26"/>
                <w:szCs w:val="26"/>
              </w:rPr>
              <w:t xml:space="preserve">Модуль энергетических деклараций </w:t>
            </w:r>
          </w:p>
          <w:p w:rsidR="009B55D4" w:rsidRPr="009B55D4" w:rsidRDefault="009B55D4" w:rsidP="009B55D4">
            <w:pPr>
              <w:autoSpaceDE w:val="0"/>
              <w:autoSpaceDN w:val="0"/>
              <w:adjustRightInd w:val="0"/>
              <w:jc w:val="center"/>
              <w:outlineLvl w:val="0"/>
              <w:rPr>
                <w:rFonts w:eastAsia="MS Mincho"/>
                <w:sz w:val="26"/>
                <w:szCs w:val="26"/>
              </w:rPr>
            </w:pPr>
            <w:r w:rsidRPr="009B55D4">
              <w:rPr>
                <w:rFonts w:eastAsia="MS Mincho"/>
                <w:sz w:val="26"/>
                <w:szCs w:val="26"/>
              </w:rPr>
              <w:t>(</w:t>
            </w:r>
            <w:hyperlink r:id="rId11" w:history="1">
              <w:proofErr w:type="spellStart"/>
              <w:r w:rsidRPr="009B55D4">
                <w:rPr>
                  <w:rStyle w:val="af4"/>
                  <w:rFonts w:eastAsia="MS Mincho"/>
                  <w:sz w:val="26"/>
                  <w:szCs w:val="26"/>
                  <w:lang w:val="en-US"/>
                </w:rPr>
                <w:t>dper</w:t>
              </w:r>
              <w:proofErr w:type="spellEnd"/>
              <w:r w:rsidRPr="009B55D4">
                <w:rPr>
                  <w:rStyle w:val="af4"/>
                  <w:rFonts w:eastAsia="MS Mincho"/>
                  <w:sz w:val="26"/>
                  <w:szCs w:val="26"/>
                </w:rPr>
                <w:t>.</w:t>
              </w:r>
              <w:proofErr w:type="spellStart"/>
              <w:r w:rsidRPr="009B55D4">
                <w:rPr>
                  <w:rStyle w:val="af4"/>
                  <w:rFonts w:eastAsia="MS Mincho"/>
                  <w:sz w:val="26"/>
                  <w:szCs w:val="26"/>
                  <w:lang w:val="en-US"/>
                </w:rPr>
                <w:t>gisee</w:t>
              </w:r>
              <w:proofErr w:type="spellEnd"/>
              <w:r w:rsidRPr="009B55D4">
                <w:rPr>
                  <w:rStyle w:val="af4"/>
                  <w:rFonts w:eastAsia="MS Mincho"/>
                  <w:sz w:val="26"/>
                  <w:szCs w:val="26"/>
                </w:rPr>
                <w:t>.</w:t>
              </w:r>
              <w:proofErr w:type="spellStart"/>
              <w:r w:rsidRPr="009B55D4">
                <w:rPr>
                  <w:rStyle w:val="af4"/>
                  <w:rFonts w:eastAsia="MS Mincho"/>
                  <w:sz w:val="26"/>
                  <w:szCs w:val="26"/>
                  <w:lang w:val="en-US"/>
                </w:rPr>
                <w:t>ru</w:t>
              </w:r>
              <w:proofErr w:type="spellEnd"/>
            </w:hyperlink>
            <w:r w:rsidRPr="009B55D4">
              <w:rPr>
                <w:rFonts w:eastAsia="MS Mincho"/>
                <w:sz w:val="26"/>
                <w:szCs w:val="26"/>
              </w:rPr>
              <w:t>)</w:t>
            </w:r>
          </w:p>
        </w:tc>
      </w:tr>
    </w:tbl>
    <w:p w:rsidR="00AA1D9E" w:rsidRDefault="00AA1D9E" w:rsidP="00E96822">
      <w:pPr>
        <w:spacing w:line="288" w:lineRule="auto"/>
        <w:ind w:firstLine="709"/>
        <w:jc w:val="right"/>
        <w:rPr>
          <w:sz w:val="28"/>
          <w:szCs w:val="28"/>
        </w:rPr>
      </w:pPr>
    </w:p>
    <w:sectPr w:rsidR="00AA1D9E" w:rsidSect="009D37EB">
      <w:footerReference w:type="first" r:id="rId12"/>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8A" w:rsidRDefault="00D9738A" w:rsidP="008A6CEE">
      <w:pPr>
        <w:pStyle w:val="ConsPlusTitle"/>
      </w:pPr>
      <w:r>
        <w:separator/>
      </w:r>
    </w:p>
  </w:endnote>
  <w:endnote w:type="continuationSeparator" w:id="0">
    <w:p w:rsidR="00D9738A" w:rsidRDefault="00D9738A" w:rsidP="008A6CEE">
      <w:pPr>
        <w:pStyle w:val="ConsPlus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EB" w:rsidRPr="00BF2C8A" w:rsidRDefault="009D37EB" w:rsidP="00BF2C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8A" w:rsidRDefault="00D9738A" w:rsidP="008A6CEE">
      <w:pPr>
        <w:pStyle w:val="ConsPlusTitle"/>
      </w:pPr>
      <w:r>
        <w:separator/>
      </w:r>
    </w:p>
  </w:footnote>
  <w:footnote w:type="continuationSeparator" w:id="0">
    <w:p w:rsidR="00D9738A" w:rsidRDefault="00D9738A" w:rsidP="008A6CEE">
      <w:pPr>
        <w:pStyle w:val="ConsPlus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9F7"/>
    <w:multiLevelType w:val="hybridMultilevel"/>
    <w:tmpl w:val="CF82285E"/>
    <w:lvl w:ilvl="0" w:tplc="48A40F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32835"/>
    <w:multiLevelType w:val="hybridMultilevel"/>
    <w:tmpl w:val="6CAA0FE0"/>
    <w:lvl w:ilvl="0" w:tplc="C9C42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5E3FE5"/>
    <w:multiLevelType w:val="hybridMultilevel"/>
    <w:tmpl w:val="424E2A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6578EC"/>
    <w:multiLevelType w:val="multilevel"/>
    <w:tmpl w:val="FA02D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696522"/>
    <w:multiLevelType w:val="hybridMultilevel"/>
    <w:tmpl w:val="23802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90CAF"/>
    <w:multiLevelType w:val="hybridMultilevel"/>
    <w:tmpl w:val="746CD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B1"/>
    <w:rsid w:val="000012D8"/>
    <w:rsid w:val="00001556"/>
    <w:rsid w:val="000024F8"/>
    <w:rsid w:val="00002EB8"/>
    <w:rsid w:val="000050C7"/>
    <w:rsid w:val="00007CF9"/>
    <w:rsid w:val="00011391"/>
    <w:rsid w:val="0001453B"/>
    <w:rsid w:val="00014C88"/>
    <w:rsid w:val="0001687F"/>
    <w:rsid w:val="000211ED"/>
    <w:rsid w:val="00022199"/>
    <w:rsid w:val="000229F2"/>
    <w:rsid w:val="00023DB3"/>
    <w:rsid w:val="0002469F"/>
    <w:rsid w:val="0002583A"/>
    <w:rsid w:val="000268B7"/>
    <w:rsid w:val="000271CE"/>
    <w:rsid w:val="000305A7"/>
    <w:rsid w:val="00030ED4"/>
    <w:rsid w:val="00031717"/>
    <w:rsid w:val="00032E53"/>
    <w:rsid w:val="00036B92"/>
    <w:rsid w:val="00040DCE"/>
    <w:rsid w:val="00041C00"/>
    <w:rsid w:val="00047083"/>
    <w:rsid w:val="00047617"/>
    <w:rsid w:val="00047D6A"/>
    <w:rsid w:val="00050A01"/>
    <w:rsid w:val="00050B79"/>
    <w:rsid w:val="000533A7"/>
    <w:rsid w:val="000541B9"/>
    <w:rsid w:val="00057465"/>
    <w:rsid w:val="000606E7"/>
    <w:rsid w:val="000620A5"/>
    <w:rsid w:val="00064336"/>
    <w:rsid w:val="00064C3B"/>
    <w:rsid w:val="0006513D"/>
    <w:rsid w:val="0006592E"/>
    <w:rsid w:val="0006641D"/>
    <w:rsid w:val="000715BF"/>
    <w:rsid w:val="000719AF"/>
    <w:rsid w:val="000816DE"/>
    <w:rsid w:val="00081F82"/>
    <w:rsid w:val="000839AE"/>
    <w:rsid w:val="0008574F"/>
    <w:rsid w:val="00091CE6"/>
    <w:rsid w:val="00094740"/>
    <w:rsid w:val="00094C4E"/>
    <w:rsid w:val="00094D22"/>
    <w:rsid w:val="000A090F"/>
    <w:rsid w:val="000A0C69"/>
    <w:rsid w:val="000A229C"/>
    <w:rsid w:val="000A3848"/>
    <w:rsid w:val="000A68BE"/>
    <w:rsid w:val="000A72D2"/>
    <w:rsid w:val="000A77E3"/>
    <w:rsid w:val="000B1608"/>
    <w:rsid w:val="000B39CC"/>
    <w:rsid w:val="000B39D8"/>
    <w:rsid w:val="000B7096"/>
    <w:rsid w:val="000B7B53"/>
    <w:rsid w:val="000C069B"/>
    <w:rsid w:val="000C4F5B"/>
    <w:rsid w:val="000C5D62"/>
    <w:rsid w:val="000C64E8"/>
    <w:rsid w:val="000C6B49"/>
    <w:rsid w:val="000D2BF4"/>
    <w:rsid w:val="000D3FD2"/>
    <w:rsid w:val="000D766D"/>
    <w:rsid w:val="000E1760"/>
    <w:rsid w:val="000E2D89"/>
    <w:rsid w:val="000E383F"/>
    <w:rsid w:val="000E52CA"/>
    <w:rsid w:val="000E5A79"/>
    <w:rsid w:val="000E7490"/>
    <w:rsid w:val="000F15AD"/>
    <w:rsid w:val="000F200E"/>
    <w:rsid w:val="000F2302"/>
    <w:rsid w:val="000F6C6B"/>
    <w:rsid w:val="000F76BE"/>
    <w:rsid w:val="001002C4"/>
    <w:rsid w:val="00100730"/>
    <w:rsid w:val="001008D4"/>
    <w:rsid w:val="0010303C"/>
    <w:rsid w:val="00106B47"/>
    <w:rsid w:val="00106E0C"/>
    <w:rsid w:val="0010776C"/>
    <w:rsid w:val="00107CAE"/>
    <w:rsid w:val="00112B19"/>
    <w:rsid w:val="00112F5A"/>
    <w:rsid w:val="00113A90"/>
    <w:rsid w:val="001163A3"/>
    <w:rsid w:val="00116C62"/>
    <w:rsid w:val="001200DD"/>
    <w:rsid w:val="00121668"/>
    <w:rsid w:val="001219D7"/>
    <w:rsid w:val="0012280A"/>
    <w:rsid w:val="001239ED"/>
    <w:rsid w:val="00124C76"/>
    <w:rsid w:val="00125413"/>
    <w:rsid w:val="00125E2B"/>
    <w:rsid w:val="001275FF"/>
    <w:rsid w:val="00127F79"/>
    <w:rsid w:val="00130437"/>
    <w:rsid w:val="00130F52"/>
    <w:rsid w:val="001331D4"/>
    <w:rsid w:val="00133325"/>
    <w:rsid w:val="00133FF3"/>
    <w:rsid w:val="0013431D"/>
    <w:rsid w:val="001350D0"/>
    <w:rsid w:val="001372E6"/>
    <w:rsid w:val="0014166A"/>
    <w:rsid w:val="00141A84"/>
    <w:rsid w:val="0014483F"/>
    <w:rsid w:val="00144929"/>
    <w:rsid w:val="00147480"/>
    <w:rsid w:val="00147FD1"/>
    <w:rsid w:val="001521C4"/>
    <w:rsid w:val="001528C2"/>
    <w:rsid w:val="00152DD2"/>
    <w:rsid w:val="00160246"/>
    <w:rsid w:val="00160C4C"/>
    <w:rsid w:val="00162793"/>
    <w:rsid w:val="00163743"/>
    <w:rsid w:val="00163F05"/>
    <w:rsid w:val="00167D88"/>
    <w:rsid w:val="00171F31"/>
    <w:rsid w:val="00172B95"/>
    <w:rsid w:val="00173841"/>
    <w:rsid w:val="001769CB"/>
    <w:rsid w:val="001801C0"/>
    <w:rsid w:val="00180C66"/>
    <w:rsid w:val="00182A58"/>
    <w:rsid w:val="00190977"/>
    <w:rsid w:val="001909B0"/>
    <w:rsid w:val="00194EE4"/>
    <w:rsid w:val="00196BFE"/>
    <w:rsid w:val="00196D20"/>
    <w:rsid w:val="001973C0"/>
    <w:rsid w:val="001A0930"/>
    <w:rsid w:val="001A64CB"/>
    <w:rsid w:val="001A6B24"/>
    <w:rsid w:val="001A7712"/>
    <w:rsid w:val="001B0BFA"/>
    <w:rsid w:val="001B1CF0"/>
    <w:rsid w:val="001B27D3"/>
    <w:rsid w:val="001B3A60"/>
    <w:rsid w:val="001B3DC6"/>
    <w:rsid w:val="001B49E4"/>
    <w:rsid w:val="001B6877"/>
    <w:rsid w:val="001B6EAF"/>
    <w:rsid w:val="001B75AC"/>
    <w:rsid w:val="001C225C"/>
    <w:rsid w:val="001C2564"/>
    <w:rsid w:val="001C4A1B"/>
    <w:rsid w:val="001C580A"/>
    <w:rsid w:val="001C7871"/>
    <w:rsid w:val="001C7CCB"/>
    <w:rsid w:val="001D04A0"/>
    <w:rsid w:val="001D169A"/>
    <w:rsid w:val="001D2F04"/>
    <w:rsid w:val="001D7E89"/>
    <w:rsid w:val="001E18C6"/>
    <w:rsid w:val="001E1DDD"/>
    <w:rsid w:val="001E1FBC"/>
    <w:rsid w:val="001F021C"/>
    <w:rsid w:val="001F23DB"/>
    <w:rsid w:val="001F486D"/>
    <w:rsid w:val="001F66E9"/>
    <w:rsid w:val="00200283"/>
    <w:rsid w:val="00201F94"/>
    <w:rsid w:val="00206168"/>
    <w:rsid w:val="00207B9E"/>
    <w:rsid w:val="0021089B"/>
    <w:rsid w:val="00211F2C"/>
    <w:rsid w:val="0021642B"/>
    <w:rsid w:val="0022046D"/>
    <w:rsid w:val="0022125D"/>
    <w:rsid w:val="002254ED"/>
    <w:rsid w:val="002261E7"/>
    <w:rsid w:val="002272B8"/>
    <w:rsid w:val="002274A9"/>
    <w:rsid w:val="00231B86"/>
    <w:rsid w:val="00232BA2"/>
    <w:rsid w:val="00245E3D"/>
    <w:rsid w:val="00246BAF"/>
    <w:rsid w:val="00250111"/>
    <w:rsid w:val="0025368B"/>
    <w:rsid w:val="00262000"/>
    <w:rsid w:val="002636C6"/>
    <w:rsid w:val="002652C4"/>
    <w:rsid w:val="002654F0"/>
    <w:rsid w:val="00270861"/>
    <w:rsid w:val="00270FAD"/>
    <w:rsid w:val="00271117"/>
    <w:rsid w:val="002727BD"/>
    <w:rsid w:val="00273A69"/>
    <w:rsid w:val="002770ED"/>
    <w:rsid w:val="002807C7"/>
    <w:rsid w:val="00286CAE"/>
    <w:rsid w:val="00287DD4"/>
    <w:rsid w:val="002938A1"/>
    <w:rsid w:val="00295CD6"/>
    <w:rsid w:val="002A0019"/>
    <w:rsid w:val="002A405D"/>
    <w:rsid w:val="002A5B0B"/>
    <w:rsid w:val="002A73C8"/>
    <w:rsid w:val="002A7CD1"/>
    <w:rsid w:val="002B165D"/>
    <w:rsid w:val="002B1E1B"/>
    <w:rsid w:val="002B3F62"/>
    <w:rsid w:val="002B4E09"/>
    <w:rsid w:val="002C0D4C"/>
    <w:rsid w:val="002C166C"/>
    <w:rsid w:val="002C2290"/>
    <w:rsid w:val="002C2CAF"/>
    <w:rsid w:val="002C4CF7"/>
    <w:rsid w:val="002C4F0A"/>
    <w:rsid w:val="002C57E0"/>
    <w:rsid w:val="002C6FFF"/>
    <w:rsid w:val="002C7A16"/>
    <w:rsid w:val="002C7A3F"/>
    <w:rsid w:val="002D2CC9"/>
    <w:rsid w:val="002D411C"/>
    <w:rsid w:val="002D4125"/>
    <w:rsid w:val="002D7483"/>
    <w:rsid w:val="002E06EB"/>
    <w:rsid w:val="002E2244"/>
    <w:rsid w:val="002E3137"/>
    <w:rsid w:val="002E352D"/>
    <w:rsid w:val="002E4F9F"/>
    <w:rsid w:val="002F0652"/>
    <w:rsid w:val="002F1AA5"/>
    <w:rsid w:val="002F3678"/>
    <w:rsid w:val="002F4462"/>
    <w:rsid w:val="002F5AEF"/>
    <w:rsid w:val="002F6E40"/>
    <w:rsid w:val="003004D8"/>
    <w:rsid w:val="00305116"/>
    <w:rsid w:val="00311BEC"/>
    <w:rsid w:val="0031596B"/>
    <w:rsid w:val="00317AD2"/>
    <w:rsid w:val="00321E69"/>
    <w:rsid w:val="0032269A"/>
    <w:rsid w:val="00323A08"/>
    <w:rsid w:val="00324499"/>
    <w:rsid w:val="0032742F"/>
    <w:rsid w:val="003371BB"/>
    <w:rsid w:val="00340B3E"/>
    <w:rsid w:val="00341C43"/>
    <w:rsid w:val="00342DB4"/>
    <w:rsid w:val="00343ACF"/>
    <w:rsid w:val="00343FED"/>
    <w:rsid w:val="003474F0"/>
    <w:rsid w:val="00351E4B"/>
    <w:rsid w:val="00352147"/>
    <w:rsid w:val="003528BD"/>
    <w:rsid w:val="003556F2"/>
    <w:rsid w:val="00355E4F"/>
    <w:rsid w:val="00356B48"/>
    <w:rsid w:val="00361E08"/>
    <w:rsid w:val="003627DB"/>
    <w:rsid w:val="00362DA1"/>
    <w:rsid w:val="00363F98"/>
    <w:rsid w:val="00364C00"/>
    <w:rsid w:val="00364C01"/>
    <w:rsid w:val="00373C6D"/>
    <w:rsid w:val="00377B37"/>
    <w:rsid w:val="0038211E"/>
    <w:rsid w:val="00384C91"/>
    <w:rsid w:val="00390F44"/>
    <w:rsid w:val="00395080"/>
    <w:rsid w:val="00395EFA"/>
    <w:rsid w:val="003A1069"/>
    <w:rsid w:val="003A136E"/>
    <w:rsid w:val="003A1F67"/>
    <w:rsid w:val="003A3F27"/>
    <w:rsid w:val="003A4EA2"/>
    <w:rsid w:val="003A5BF9"/>
    <w:rsid w:val="003B24A6"/>
    <w:rsid w:val="003B26D7"/>
    <w:rsid w:val="003B2939"/>
    <w:rsid w:val="003B4A6E"/>
    <w:rsid w:val="003B4D55"/>
    <w:rsid w:val="003C0874"/>
    <w:rsid w:val="003C1BE2"/>
    <w:rsid w:val="003C4A91"/>
    <w:rsid w:val="003D0F61"/>
    <w:rsid w:val="003D5672"/>
    <w:rsid w:val="003E096F"/>
    <w:rsid w:val="003E789D"/>
    <w:rsid w:val="003F41C8"/>
    <w:rsid w:val="003F5D84"/>
    <w:rsid w:val="003F5F60"/>
    <w:rsid w:val="003F67FD"/>
    <w:rsid w:val="003F7C27"/>
    <w:rsid w:val="004042DF"/>
    <w:rsid w:val="00405214"/>
    <w:rsid w:val="0040760E"/>
    <w:rsid w:val="00413219"/>
    <w:rsid w:val="004141C7"/>
    <w:rsid w:val="004233C4"/>
    <w:rsid w:val="00425A47"/>
    <w:rsid w:val="00425EE6"/>
    <w:rsid w:val="00426BCD"/>
    <w:rsid w:val="00427361"/>
    <w:rsid w:val="00431612"/>
    <w:rsid w:val="00432F47"/>
    <w:rsid w:val="004336B5"/>
    <w:rsid w:val="00433EC8"/>
    <w:rsid w:val="0043444F"/>
    <w:rsid w:val="00434B32"/>
    <w:rsid w:val="004404B7"/>
    <w:rsid w:val="004414F8"/>
    <w:rsid w:val="00442B08"/>
    <w:rsid w:val="00447C88"/>
    <w:rsid w:val="00451257"/>
    <w:rsid w:val="00451571"/>
    <w:rsid w:val="00454952"/>
    <w:rsid w:val="0046090B"/>
    <w:rsid w:val="0046157F"/>
    <w:rsid w:val="00466D81"/>
    <w:rsid w:val="00467ED6"/>
    <w:rsid w:val="00470F78"/>
    <w:rsid w:val="0047247B"/>
    <w:rsid w:val="00473A7D"/>
    <w:rsid w:val="004746C7"/>
    <w:rsid w:val="0048549E"/>
    <w:rsid w:val="00490CDD"/>
    <w:rsid w:val="00492A20"/>
    <w:rsid w:val="004931F9"/>
    <w:rsid w:val="00495CE2"/>
    <w:rsid w:val="004A59A7"/>
    <w:rsid w:val="004A6D0F"/>
    <w:rsid w:val="004A7AA3"/>
    <w:rsid w:val="004A7AE2"/>
    <w:rsid w:val="004B360D"/>
    <w:rsid w:val="004B4AAA"/>
    <w:rsid w:val="004B77FD"/>
    <w:rsid w:val="004B7A12"/>
    <w:rsid w:val="004B7D1A"/>
    <w:rsid w:val="004C0255"/>
    <w:rsid w:val="004C0C35"/>
    <w:rsid w:val="004C0F7F"/>
    <w:rsid w:val="004C36F5"/>
    <w:rsid w:val="004C5563"/>
    <w:rsid w:val="004D0647"/>
    <w:rsid w:val="004D3BFE"/>
    <w:rsid w:val="004D42B8"/>
    <w:rsid w:val="004D5145"/>
    <w:rsid w:val="004E4C58"/>
    <w:rsid w:val="004E6B5C"/>
    <w:rsid w:val="004F3546"/>
    <w:rsid w:val="004F523F"/>
    <w:rsid w:val="004F76D0"/>
    <w:rsid w:val="004F7FC2"/>
    <w:rsid w:val="0050074B"/>
    <w:rsid w:val="00501139"/>
    <w:rsid w:val="00503321"/>
    <w:rsid w:val="00503D32"/>
    <w:rsid w:val="005065B5"/>
    <w:rsid w:val="00510669"/>
    <w:rsid w:val="00511253"/>
    <w:rsid w:val="00511B4D"/>
    <w:rsid w:val="0051716B"/>
    <w:rsid w:val="005215B8"/>
    <w:rsid w:val="00521FCA"/>
    <w:rsid w:val="00523A24"/>
    <w:rsid w:val="00533C4B"/>
    <w:rsid w:val="0053511D"/>
    <w:rsid w:val="00536E09"/>
    <w:rsid w:val="00537396"/>
    <w:rsid w:val="0054204C"/>
    <w:rsid w:val="005459A3"/>
    <w:rsid w:val="005473C0"/>
    <w:rsid w:val="00547DCD"/>
    <w:rsid w:val="00554614"/>
    <w:rsid w:val="00560000"/>
    <w:rsid w:val="005624C8"/>
    <w:rsid w:val="00563108"/>
    <w:rsid w:val="00563390"/>
    <w:rsid w:val="005671FC"/>
    <w:rsid w:val="0057034C"/>
    <w:rsid w:val="0057098A"/>
    <w:rsid w:val="00576752"/>
    <w:rsid w:val="00580CCF"/>
    <w:rsid w:val="005817AC"/>
    <w:rsid w:val="00584F76"/>
    <w:rsid w:val="00585C30"/>
    <w:rsid w:val="00586833"/>
    <w:rsid w:val="00587353"/>
    <w:rsid w:val="00590669"/>
    <w:rsid w:val="00593290"/>
    <w:rsid w:val="005943DB"/>
    <w:rsid w:val="0059553B"/>
    <w:rsid w:val="005A12B1"/>
    <w:rsid w:val="005A3414"/>
    <w:rsid w:val="005A3448"/>
    <w:rsid w:val="005A4399"/>
    <w:rsid w:val="005A4F04"/>
    <w:rsid w:val="005A5227"/>
    <w:rsid w:val="005A66D2"/>
    <w:rsid w:val="005A69CC"/>
    <w:rsid w:val="005B388F"/>
    <w:rsid w:val="005B4841"/>
    <w:rsid w:val="005B4A16"/>
    <w:rsid w:val="005B7666"/>
    <w:rsid w:val="005C7F82"/>
    <w:rsid w:val="005D2210"/>
    <w:rsid w:val="005D3053"/>
    <w:rsid w:val="005D5BC5"/>
    <w:rsid w:val="005E07C7"/>
    <w:rsid w:val="005E15D2"/>
    <w:rsid w:val="005E1937"/>
    <w:rsid w:val="005E2F3E"/>
    <w:rsid w:val="005E3834"/>
    <w:rsid w:val="005E54C6"/>
    <w:rsid w:val="005E56D3"/>
    <w:rsid w:val="005E6401"/>
    <w:rsid w:val="005E6EC6"/>
    <w:rsid w:val="005F2234"/>
    <w:rsid w:val="005F23C3"/>
    <w:rsid w:val="005F24FC"/>
    <w:rsid w:val="005F35A1"/>
    <w:rsid w:val="005F38E8"/>
    <w:rsid w:val="005F6D75"/>
    <w:rsid w:val="00611894"/>
    <w:rsid w:val="00612536"/>
    <w:rsid w:val="006176E9"/>
    <w:rsid w:val="006207CA"/>
    <w:rsid w:val="00625B7C"/>
    <w:rsid w:val="00625D17"/>
    <w:rsid w:val="00626775"/>
    <w:rsid w:val="00631453"/>
    <w:rsid w:val="00631D88"/>
    <w:rsid w:val="00632F9E"/>
    <w:rsid w:val="006346DF"/>
    <w:rsid w:val="0063663B"/>
    <w:rsid w:val="0063676D"/>
    <w:rsid w:val="006421FA"/>
    <w:rsid w:val="006438D1"/>
    <w:rsid w:val="0064548E"/>
    <w:rsid w:val="00646526"/>
    <w:rsid w:val="006475A5"/>
    <w:rsid w:val="00647E4A"/>
    <w:rsid w:val="00651B90"/>
    <w:rsid w:val="00651DE2"/>
    <w:rsid w:val="00653801"/>
    <w:rsid w:val="00655D2D"/>
    <w:rsid w:val="00655E30"/>
    <w:rsid w:val="0065734B"/>
    <w:rsid w:val="0066090E"/>
    <w:rsid w:val="00661A1F"/>
    <w:rsid w:val="006627E0"/>
    <w:rsid w:val="00665398"/>
    <w:rsid w:val="00665B3D"/>
    <w:rsid w:val="00666324"/>
    <w:rsid w:val="00675CEB"/>
    <w:rsid w:val="00676966"/>
    <w:rsid w:val="00677C53"/>
    <w:rsid w:val="006820F5"/>
    <w:rsid w:val="006839EB"/>
    <w:rsid w:val="006847A8"/>
    <w:rsid w:val="00684F63"/>
    <w:rsid w:val="00690F20"/>
    <w:rsid w:val="00690F9C"/>
    <w:rsid w:val="00691516"/>
    <w:rsid w:val="00691B0C"/>
    <w:rsid w:val="00693BC9"/>
    <w:rsid w:val="006A0F1C"/>
    <w:rsid w:val="006A22E0"/>
    <w:rsid w:val="006A3CC1"/>
    <w:rsid w:val="006A5464"/>
    <w:rsid w:val="006A681C"/>
    <w:rsid w:val="006B4C37"/>
    <w:rsid w:val="006B5607"/>
    <w:rsid w:val="006B5A3C"/>
    <w:rsid w:val="006B5A51"/>
    <w:rsid w:val="006B6478"/>
    <w:rsid w:val="006C1E77"/>
    <w:rsid w:val="006C268E"/>
    <w:rsid w:val="006C2987"/>
    <w:rsid w:val="006C2CD6"/>
    <w:rsid w:val="006C3A37"/>
    <w:rsid w:val="006C682E"/>
    <w:rsid w:val="006C7681"/>
    <w:rsid w:val="006D14D9"/>
    <w:rsid w:val="006D16C8"/>
    <w:rsid w:val="006D62C1"/>
    <w:rsid w:val="006E10EC"/>
    <w:rsid w:val="006E1E98"/>
    <w:rsid w:val="006E2395"/>
    <w:rsid w:val="006F3FF3"/>
    <w:rsid w:val="006F703D"/>
    <w:rsid w:val="00702AFA"/>
    <w:rsid w:val="00702EEF"/>
    <w:rsid w:val="00703649"/>
    <w:rsid w:val="00705050"/>
    <w:rsid w:val="00706355"/>
    <w:rsid w:val="00707576"/>
    <w:rsid w:val="007115D5"/>
    <w:rsid w:val="00711CE9"/>
    <w:rsid w:val="0071565D"/>
    <w:rsid w:val="007200DF"/>
    <w:rsid w:val="007206A0"/>
    <w:rsid w:val="00725EC0"/>
    <w:rsid w:val="0073192E"/>
    <w:rsid w:val="00734BE4"/>
    <w:rsid w:val="00743063"/>
    <w:rsid w:val="00744168"/>
    <w:rsid w:val="00747A8F"/>
    <w:rsid w:val="00747B5B"/>
    <w:rsid w:val="00753035"/>
    <w:rsid w:val="007532E0"/>
    <w:rsid w:val="0075502B"/>
    <w:rsid w:val="00755AE3"/>
    <w:rsid w:val="00760BE3"/>
    <w:rsid w:val="00763B43"/>
    <w:rsid w:val="00764C31"/>
    <w:rsid w:val="00766743"/>
    <w:rsid w:val="007707DE"/>
    <w:rsid w:val="007831B5"/>
    <w:rsid w:val="0078404F"/>
    <w:rsid w:val="0078546D"/>
    <w:rsid w:val="00785926"/>
    <w:rsid w:val="007867FD"/>
    <w:rsid w:val="00790EE1"/>
    <w:rsid w:val="0079275E"/>
    <w:rsid w:val="007927CE"/>
    <w:rsid w:val="0079589C"/>
    <w:rsid w:val="007A0609"/>
    <w:rsid w:val="007A06BB"/>
    <w:rsid w:val="007A0A4D"/>
    <w:rsid w:val="007A13CC"/>
    <w:rsid w:val="007A5938"/>
    <w:rsid w:val="007B00F5"/>
    <w:rsid w:val="007B14F4"/>
    <w:rsid w:val="007B26D9"/>
    <w:rsid w:val="007B465A"/>
    <w:rsid w:val="007D13C0"/>
    <w:rsid w:val="007D2A59"/>
    <w:rsid w:val="007D6903"/>
    <w:rsid w:val="007E1B3A"/>
    <w:rsid w:val="007E1F67"/>
    <w:rsid w:val="007E3275"/>
    <w:rsid w:val="007E4344"/>
    <w:rsid w:val="007E4B44"/>
    <w:rsid w:val="007E561D"/>
    <w:rsid w:val="007E64A2"/>
    <w:rsid w:val="007E7423"/>
    <w:rsid w:val="007E7736"/>
    <w:rsid w:val="007E785E"/>
    <w:rsid w:val="007F0166"/>
    <w:rsid w:val="007F17F6"/>
    <w:rsid w:val="007F52AD"/>
    <w:rsid w:val="008032DD"/>
    <w:rsid w:val="0080462D"/>
    <w:rsid w:val="00811974"/>
    <w:rsid w:val="008126F4"/>
    <w:rsid w:val="00816626"/>
    <w:rsid w:val="00817CFC"/>
    <w:rsid w:val="008218CC"/>
    <w:rsid w:val="008238A8"/>
    <w:rsid w:val="008274A6"/>
    <w:rsid w:val="00830CFE"/>
    <w:rsid w:val="00832E69"/>
    <w:rsid w:val="00833C7E"/>
    <w:rsid w:val="00837263"/>
    <w:rsid w:val="008402AC"/>
    <w:rsid w:val="00842E23"/>
    <w:rsid w:val="008433CA"/>
    <w:rsid w:val="00843755"/>
    <w:rsid w:val="008469FA"/>
    <w:rsid w:val="008522F5"/>
    <w:rsid w:val="0085368B"/>
    <w:rsid w:val="00853E0C"/>
    <w:rsid w:val="00855242"/>
    <w:rsid w:val="0085653F"/>
    <w:rsid w:val="00857269"/>
    <w:rsid w:val="00857277"/>
    <w:rsid w:val="00860F64"/>
    <w:rsid w:val="0086238B"/>
    <w:rsid w:val="00862A07"/>
    <w:rsid w:val="008635E1"/>
    <w:rsid w:val="00864817"/>
    <w:rsid w:val="00867E59"/>
    <w:rsid w:val="00871404"/>
    <w:rsid w:val="00872040"/>
    <w:rsid w:val="00872B4B"/>
    <w:rsid w:val="00874547"/>
    <w:rsid w:val="00875E46"/>
    <w:rsid w:val="00876A99"/>
    <w:rsid w:val="00881CFA"/>
    <w:rsid w:val="00881FA1"/>
    <w:rsid w:val="008A2977"/>
    <w:rsid w:val="008A42F1"/>
    <w:rsid w:val="008A6589"/>
    <w:rsid w:val="008A6CEE"/>
    <w:rsid w:val="008B7448"/>
    <w:rsid w:val="008B7C31"/>
    <w:rsid w:val="008C2E35"/>
    <w:rsid w:val="008C4D42"/>
    <w:rsid w:val="008C4DBB"/>
    <w:rsid w:val="008C6BEB"/>
    <w:rsid w:val="008C7F8E"/>
    <w:rsid w:val="008D2422"/>
    <w:rsid w:val="008D257F"/>
    <w:rsid w:val="008D3FD6"/>
    <w:rsid w:val="008D7D51"/>
    <w:rsid w:val="008E2F79"/>
    <w:rsid w:val="008E4B33"/>
    <w:rsid w:val="008E58BA"/>
    <w:rsid w:val="008E6FDF"/>
    <w:rsid w:val="008F15F1"/>
    <w:rsid w:val="008F1704"/>
    <w:rsid w:val="008F20A0"/>
    <w:rsid w:val="008F24CD"/>
    <w:rsid w:val="008F28F3"/>
    <w:rsid w:val="008F376F"/>
    <w:rsid w:val="008F40B2"/>
    <w:rsid w:val="008F7C75"/>
    <w:rsid w:val="0090109B"/>
    <w:rsid w:val="009015DD"/>
    <w:rsid w:val="00902A27"/>
    <w:rsid w:val="00903C52"/>
    <w:rsid w:val="00905DA8"/>
    <w:rsid w:val="0090738E"/>
    <w:rsid w:val="009073A9"/>
    <w:rsid w:val="00913C9A"/>
    <w:rsid w:val="009152EE"/>
    <w:rsid w:val="00920E4C"/>
    <w:rsid w:val="00924F8F"/>
    <w:rsid w:val="009252B1"/>
    <w:rsid w:val="00926DFC"/>
    <w:rsid w:val="00926EBA"/>
    <w:rsid w:val="00927468"/>
    <w:rsid w:val="00931C37"/>
    <w:rsid w:val="009329EF"/>
    <w:rsid w:val="0093422C"/>
    <w:rsid w:val="00934D18"/>
    <w:rsid w:val="00936989"/>
    <w:rsid w:val="009417EA"/>
    <w:rsid w:val="00941EEA"/>
    <w:rsid w:val="009425D4"/>
    <w:rsid w:val="00942B83"/>
    <w:rsid w:val="0094678E"/>
    <w:rsid w:val="009467CD"/>
    <w:rsid w:val="00947675"/>
    <w:rsid w:val="009512CE"/>
    <w:rsid w:val="00952F92"/>
    <w:rsid w:val="00954954"/>
    <w:rsid w:val="00954C95"/>
    <w:rsid w:val="00956F8C"/>
    <w:rsid w:val="00957A45"/>
    <w:rsid w:val="00957CB6"/>
    <w:rsid w:val="00961631"/>
    <w:rsid w:val="00962736"/>
    <w:rsid w:val="0096322B"/>
    <w:rsid w:val="009639D2"/>
    <w:rsid w:val="00966729"/>
    <w:rsid w:val="00967E80"/>
    <w:rsid w:val="00967FD6"/>
    <w:rsid w:val="00971543"/>
    <w:rsid w:val="009803B6"/>
    <w:rsid w:val="009806DA"/>
    <w:rsid w:val="00980914"/>
    <w:rsid w:val="00983826"/>
    <w:rsid w:val="009840B0"/>
    <w:rsid w:val="009843A8"/>
    <w:rsid w:val="00985FB4"/>
    <w:rsid w:val="00992903"/>
    <w:rsid w:val="009A17FF"/>
    <w:rsid w:val="009A3D37"/>
    <w:rsid w:val="009B06CB"/>
    <w:rsid w:val="009B55D4"/>
    <w:rsid w:val="009B5AFC"/>
    <w:rsid w:val="009B6FC3"/>
    <w:rsid w:val="009B7933"/>
    <w:rsid w:val="009C439D"/>
    <w:rsid w:val="009C5005"/>
    <w:rsid w:val="009D0C14"/>
    <w:rsid w:val="009D151A"/>
    <w:rsid w:val="009D37EB"/>
    <w:rsid w:val="009D6082"/>
    <w:rsid w:val="009D7630"/>
    <w:rsid w:val="009E0B5B"/>
    <w:rsid w:val="009E1A43"/>
    <w:rsid w:val="009E1B52"/>
    <w:rsid w:val="009E25E2"/>
    <w:rsid w:val="009E2BE1"/>
    <w:rsid w:val="009E455E"/>
    <w:rsid w:val="009E5915"/>
    <w:rsid w:val="009E5E5B"/>
    <w:rsid w:val="009E679A"/>
    <w:rsid w:val="009F1F7A"/>
    <w:rsid w:val="009F6DA8"/>
    <w:rsid w:val="00A018A9"/>
    <w:rsid w:val="00A04C32"/>
    <w:rsid w:val="00A065EC"/>
    <w:rsid w:val="00A06AB6"/>
    <w:rsid w:val="00A077EA"/>
    <w:rsid w:val="00A209E6"/>
    <w:rsid w:val="00A20D14"/>
    <w:rsid w:val="00A211DF"/>
    <w:rsid w:val="00A23FF2"/>
    <w:rsid w:val="00A26476"/>
    <w:rsid w:val="00A31B8C"/>
    <w:rsid w:val="00A32146"/>
    <w:rsid w:val="00A3364C"/>
    <w:rsid w:val="00A35456"/>
    <w:rsid w:val="00A35BF3"/>
    <w:rsid w:val="00A37C05"/>
    <w:rsid w:val="00A41CE2"/>
    <w:rsid w:val="00A41D1F"/>
    <w:rsid w:val="00A428EF"/>
    <w:rsid w:val="00A44780"/>
    <w:rsid w:val="00A47CCE"/>
    <w:rsid w:val="00A51A26"/>
    <w:rsid w:val="00A5282A"/>
    <w:rsid w:val="00A529D0"/>
    <w:rsid w:val="00A5660B"/>
    <w:rsid w:val="00A62BD2"/>
    <w:rsid w:val="00A6534B"/>
    <w:rsid w:val="00A66530"/>
    <w:rsid w:val="00A71401"/>
    <w:rsid w:val="00A741FA"/>
    <w:rsid w:val="00A748FF"/>
    <w:rsid w:val="00A74C59"/>
    <w:rsid w:val="00A74E7C"/>
    <w:rsid w:val="00A75C9C"/>
    <w:rsid w:val="00A75E71"/>
    <w:rsid w:val="00A77EE9"/>
    <w:rsid w:val="00A82474"/>
    <w:rsid w:val="00A835C8"/>
    <w:rsid w:val="00A84C79"/>
    <w:rsid w:val="00A85B48"/>
    <w:rsid w:val="00A86307"/>
    <w:rsid w:val="00A864F7"/>
    <w:rsid w:val="00A9017C"/>
    <w:rsid w:val="00A93F07"/>
    <w:rsid w:val="00A93F19"/>
    <w:rsid w:val="00A93F53"/>
    <w:rsid w:val="00A942AD"/>
    <w:rsid w:val="00A94DC1"/>
    <w:rsid w:val="00A95E24"/>
    <w:rsid w:val="00A96EB8"/>
    <w:rsid w:val="00AA1D9E"/>
    <w:rsid w:val="00AA2EC3"/>
    <w:rsid w:val="00AA6522"/>
    <w:rsid w:val="00AA681C"/>
    <w:rsid w:val="00AB12CB"/>
    <w:rsid w:val="00AB142C"/>
    <w:rsid w:val="00AB466D"/>
    <w:rsid w:val="00AB5084"/>
    <w:rsid w:val="00AB5380"/>
    <w:rsid w:val="00AC026F"/>
    <w:rsid w:val="00AC0286"/>
    <w:rsid w:val="00AC059A"/>
    <w:rsid w:val="00AC0CDC"/>
    <w:rsid w:val="00AC0F8A"/>
    <w:rsid w:val="00AC1C7A"/>
    <w:rsid w:val="00AC2323"/>
    <w:rsid w:val="00AC4548"/>
    <w:rsid w:val="00AC58F9"/>
    <w:rsid w:val="00AC68EF"/>
    <w:rsid w:val="00AC7A3A"/>
    <w:rsid w:val="00AD0DE8"/>
    <w:rsid w:val="00AD0F66"/>
    <w:rsid w:val="00AD4943"/>
    <w:rsid w:val="00AE1A00"/>
    <w:rsid w:val="00AF0ED2"/>
    <w:rsid w:val="00AF74AD"/>
    <w:rsid w:val="00B0080F"/>
    <w:rsid w:val="00B015BE"/>
    <w:rsid w:val="00B0504F"/>
    <w:rsid w:val="00B05126"/>
    <w:rsid w:val="00B078D3"/>
    <w:rsid w:val="00B146E2"/>
    <w:rsid w:val="00B14FAA"/>
    <w:rsid w:val="00B20A35"/>
    <w:rsid w:val="00B22855"/>
    <w:rsid w:val="00B22987"/>
    <w:rsid w:val="00B26F4E"/>
    <w:rsid w:val="00B31A92"/>
    <w:rsid w:val="00B32549"/>
    <w:rsid w:val="00B347E2"/>
    <w:rsid w:val="00B35EAE"/>
    <w:rsid w:val="00B36538"/>
    <w:rsid w:val="00B3663A"/>
    <w:rsid w:val="00B36670"/>
    <w:rsid w:val="00B367BE"/>
    <w:rsid w:val="00B40B89"/>
    <w:rsid w:val="00B44C79"/>
    <w:rsid w:val="00B45817"/>
    <w:rsid w:val="00B51174"/>
    <w:rsid w:val="00B52CA7"/>
    <w:rsid w:val="00B533FB"/>
    <w:rsid w:val="00B545FA"/>
    <w:rsid w:val="00B5661C"/>
    <w:rsid w:val="00B6490A"/>
    <w:rsid w:val="00B758A3"/>
    <w:rsid w:val="00B75E50"/>
    <w:rsid w:val="00B804C3"/>
    <w:rsid w:val="00B812CE"/>
    <w:rsid w:val="00B81B8C"/>
    <w:rsid w:val="00B901E0"/>
    <w:rsid w:val="00B93684"/>
    <w:rsid w:val="00BA0B18"/>
    <w:rsid w:val="00BA49C7"/>
    <w:rsid w:val="00BA4B85"/>
    <w:rsid w:val="00BA4FF3"/>
    <w:rsid w:val="00BB5022"/>
    <w:rsid w:val="00BB6F17"/>
    <w:rsid w:val="00BB713D"/>
    <w:rsid w:val="00BC28E1"/>
    <w:rsid w:val="00BC5424"/>
    <w:rsid w:val="00BC7D88"/>
    <w:rsid w:val="00BD1B14"/>
    <w:rsid w:val="00BD3420"/>
    <w:rsid w:val="00BD3984"/>
    <w:rsid w:val="00BD68E3"/>
    <w:rsid w:val="00BD7BC4"/>
    <w:rsid w:val="00BE103E"/>
    <w:rsid w:val="00BE1717"/>
    <w:rsid w:val="00BE1C57"/>
    <w:rsid w:val="00BE2468"/>
    <w:rsid w:val="00BE30ED"/>
    <w:rsid w:val="00BE345D"/>
    <w:rsid w:val="00BE3CBA"/>
    <w:rsid w:val="00BE489D"/>
    <w:rsid w:val="00BE6BB9"/>
    <w:rsid w:val="00BE7383"/>
    <w:rsid w:val="00BE78FF"/>
    <w:rsid w:val="00BF14B5"/>
    <w:rsid w:val="00BF2C8A"/>
    <w:rsid w:val="00BF3358"/>
    <w:rsid w:val="00C02D2C"/>
    <w:rsid w:val="00C03C3D"/>
    <w:rsid w:val="00C04000"/>
    <w:rsid w:val="00C05E0C"/>
    <w:rsid w:val="00C06F79"/>
    <w:rsid w:val="00C10584"/>
    <w:rsid w:val="00C10FC5"/>
    <w:rsid w:val="00C11111"/>
    <w:rsid w:val="00C13F54"/>
    <w:rsid w:val="00C154F2"/>
    <w:rsid w:val="00C15C29"/>
    <w:rsid w:val="00C22644"/>
    <w:rsid w:val="00C2290E"/>
    <w:rsid w:val="00C22DD0"/>
    <w:rsid w:val="00C307CD"/>
    <w:rsid w:val="00C30A73"/>
    <w:rsid w:val="00C329DD"/>
    <w:rsid w:val="00C34E55"/>
    <w:rsid w:val="00C3636D"/>
    <w:rsid w:val="00C3727A"/>
    <w:rsid w:val="00C37C94"/>
    <w:rsid w:val="00C4726F"/>
    <w:rsid w:val="00C4727C"/>
    <w:rsid w:val="00C47900"/>
    <w:rsid w:val="00C54A10"/>
    <w:rsid w:val="00C56B68"/>
    <w:rsid w:val="00C57AF2"/>
    <w:rsid w:val="00C602EE"/>
    <w:rsid w:val="00C60462"/>
    <w:rsid w:val="00C62CBF"/>
    <w:rsid w:val="00C65483"/>
    <w:rsid w:val="00C66137"/>
    <w:rsid w:val="00C66EC2"/>
    <w:rsid w:val="00C67C33"/>
    <w:rsid w:val="00C730F9"/>
    <w:rsid w:val="00C73BD5"/>
    <w:rsid w:val="00C73F89"/>
    <w:rsid w:val="00C75F3C"/>
    <w:rsid w:val="00C80D3E"/>
    <w:rsid w:val="00C82F64"/>
    <w:rsid w:val="00C858F9"/>
    <w:rsid w:val="00C86322"/>
    <w:rsid w:val="00C86B4E"/>
    <w:rsid w:val="00C90A35"/>
    <w:rsid w:val="00C91234"/>
    <w:rsid w:val="00C91F56"/>
    <w:rsid w:val="00C927A4"/>
    <w:rsid w:val="00C933F3"/>
    <w:rsid w:val="00C93D11"/>
    <w:rsid w:val="00C95823"/>
    <w:rsid w:val="00C96F8A"/>
    <w:rsid w:val="00CA031D"/>
    <w:rsid w:val="00CA0483"/>
    <w:rsid w:val="00CA2A29"/>
    <w:rsid w:val="00CA4791"/>
    <w:rsid w:val="00CA5EB5"/>
    <w:rsid w:val="00CA6527"/>
    <w:rsid w:val="00CB05B4"/>
    <w:rsid w:val="00CB096B"/>
    <w:rsid w:val="00CB27D6"/>
    <w:rsid w:val="00CB5AEA"/>
    <w:rsid w:val="00CC1309"/>
    <w:rsid w:val="00CC2211"/>
    <w:rsid w:val="00CC23AC"/>
    <w:rsid w:val="00CC2431"/>
    <w:rsid w:val="00CC2F9C"/>
    <w:rsid w:val="00CD03A6"/>
    <w:rsid w:val="00CD1B67"/>
    <w:rsid w:val="00CD3540"/>
    <w:rsid w:val="00CD7AF1"/>
    <w:rsid w:val="00CE01E1"/>
    <w:rsid w:val="00CE25C5"/>
    <w:rsid w:val="00CE36C1"/>
    <w:rsid w:val="00CE3F00"/>
    <w:rsid w:val="00CE4772"/>
    <w:rsid w:val="00CE4B2E"/>
    <w:rsid w:val="00CE6C10"/>
    <w:rsid w:val="00CE7180"/>
    <w:rsid w:val="00CF2989"/>
    <w:rsid w:val="00CF724A"/>
    <w:rsid w:val="00D00077"/>
    <w:rsid w:val="00D04572"/>
    <w:rsid w:val="00D04C23"/>
    <w:rsid w:val="00D04D51"/>
    <w:rsid w:val="00D062A4"/>
    <w:rsid w:val="00D07EA5"/>
    <w:rsid w:val="00D104CF"/>
    <w:rsid w:val="00D22F7E"/>
    <w:rsid w:val="00D24CB7"/>
    <w:rsid w:val="00D25950"/>
    <w:rsid w:val="00D25D78"/>
    <w:rsid w:val="00D25DF7"/>
    <w:rsid w:val="00D302E4"/>
    <w:rsid w:val="00D3144F"/>
    <w:rsid w:val="00D33C7D"/>
    <w:rsid w:val="00D366B1"/>
    <w:rsid w:val="00D37234"/>
    <w:rsid w:val="00D4213A"/>
    <w:rsid w:val="00D456E9"/>
    <w:rsid w:val="00D472EF"/>
    <w:rsid w:val="00D51FBD"/>
    <w:rsid w:val="00D528D8"/>
    <w:rsid w:val="00D53569"/>
    <w:rsid w:val="00D61E9B"/>
    <w:rsid w:val="00D6241A"/>
    <w:rsid w:val="00D63377"/>
    <w:rsid w:val="00D63552"/>
    <w:rsid w:val="00D65613"/>
    <w:rsid w:val="00D66231"/>
    <w:rsid w:val="00D70E42"/>
    <w:rsid w:val="00D73DE5"/>
    <w:rsid w:val="00D76340"/>
    <w:rsid w:val="00D81AAF"/>
    <w:rsid w:val="00D86050"/>
    <w:rsid w:val="00D869BA"/>
    <w:rsid w:val="00D871F1"/>
    <w:rsid w:val="00D947E2"/>
    <w:rsid w:val="00D94EB0"/>
    <w:rsid w:val="00D9518E"/>
    <w:rsid w:val="00D9562D"/>
    <w:rsid w:val="00D9580E"/>
    <w:rsid w:val="00D96104"/>
    <w:rsid w:val="00D9622F"/>
    <w:rsid w:val="00D9738A"/>
    <w:rsid w:val="00D97FCB"/>
    <w:rsid w:val="00D97FDE"/>
    <w:rsid w:val="00DA03C4"/>
    <w:rsid w:val="00DA22C6"/>
    <w:rsid w:val="00DA248C"/>
    <w:rsid w:val="00DA24F7"/>
    <w:rsid w:val="00DA3965"/>
    <w:rsid w:val="00DA681D"/>
    <w:rsid w:val="00DA72EE"/>
    <w:rsid w:val="00DB01B1"/>
    <w:rsid w:val="00DB22A8"/>
    <w:rsid w:val="00DB31CD"/>
    <w:rsid w:val="00DB5C42"/>
    <w:rsid w:val="00DB6DA9"/>
    <w:rsid w:val="00DC0F32"/>
    <w:rsid w:val="00DC18C6"/>
    <w:rsid w:val="00DC3AA2"/>
    <w:rsid w:val="00DC4462"/>
    <w:rsid w:val="00DC486F"/>
    <w:rsid w:val="00DD1BF2"/>
    <w:rsid w:val="00DD3122"/>
    <w:rsid w:val="00DD682B"/>
    <w:rsid w:val="00DE01FE"/>
    <w:rsid w:val="00DE204D"/>
    <w:rsid w:val="00DE4A58"/>
    <w:rsid w:val="00DE6BC1"/>
    <w:rsid w:val="00DE752E"/>
    <w:rsid w:val="00DF6794"/>
    <w:rsid w:val="00E0024D"/>
    <w:rsid w:val="00E01563"/>
    <w:rsid w:val="00E02D8C"/>
    <w:rsid w:val="00E054A8"/>
    <w:rsid w:val="00E054C3"/>
    <w:rsid w:val="00E070CC"/>
    <w:rsid w:val="00E10190"/>
    <w:rsid w:val="00E11514"/>
    <w:rsid w:val="00E11C69"/>
    <w:rsid w:val="00E12ECF"/>
    <w:rsid w:val="00E142EC"/>
    <w:rsid w:val="00E16B36"/>
    <w:rsid w:val="00E17F98"/>
    <w:rsid w:val="00E258CB"/>
    <w:rsid w:val="00E30342"/>
    <w:rsid w:val="00E33716"/>
    <w:rsid w:val="00E36DF1"/>
    <w:rsid w:val="00E4006A"/>
    <w:rsid w:val="00E40C02"/>
    <w:rsid w:val="00E41DC9"/>
    <w:rsid w:val="00E428CC"/>
    <w:rsid w:val="00E433F4"/>
    <w:rsid w:val="00E44D42"/>
    <w:rsid w:val="00E45698"/>
    <w:rsid w:val="00E4570A"/>
    <w:rsid w:val="00E46153"/>
    <w:rsid w:val="00E46AEC"/>
    <w:rsid w:val="00E50131"/>
    <w:rsid w:val="00E509DB"/>
    <w:rsid w:val="00E512FF"/>
    <w:rsid w:val="00E53A63"/>
    <w:rsid w:val="00E5414A"/>
    <w:rsid w:val="00E562A7"/>
    <w:rsid w:val="00E5750C"/>
    <w:rsid w:val="00E649CE"/>
    <w:rsid w:val="00E6708E"/>
    <w:rsid w:val="00E710F8"/>
    <w:rsid w:val="00E7428A"/>
    <w:rsid w:val="00E777A9"/>
    <w:rsid w:val="00E80BA1"/>
    <w:rsid w:val="00E80EB5"/>
    <w:rsid w:val="00E84399"/>
    <w:rsid w:val="00E87117"/>
    <w:rsid w:val="00E8733D"/>
    <w:rsid w:val="00E9137E"/>
    <w:rsid w:val="00E9144F"/>
    <w:rsid w:val="00E9343C"/>
    <w:rsid w:val="00E9656B"/>
    <w:rsid w:val="00E96822"/>
    <w:rsid w:val="00E9783D"/>
    <w:rsid w:val="00EA6B75"/>
    <w:rsid w:val="00EB1FC9"/>
    <w:rsid w:val="00EB2797"/>
    <w:rsid w:val="00EB39F0"/>
    <w:rsid w:val="00EB4972"/>
    <w:rsid w:val="00EC1299"/>
    <w:rsid w:val="00EC18E0"/>
    <w:rsid w:val="00EC1D10"/>
    <w:rsid w:val="00EC1D6C"/>
    <w:rsid w:val="00EC36DA"/>
    <w:rsid w:val="00EC651A"/>
    <w:rsid w:val="00ED1DE9"/>
    <w:rsid w:val="00ED2648"/>
    <w:rsid w:val="00ED2DF2"/>
    <w:rsid w:val="00ED3096"/>
    <w:rsid w:val="00ED3DFD"/>
    <w:rsid w:val="00ED46F8"/>
    <w:rsid w:val="00ED501C"/>
    <w:rsid w:val="00EE2621"/>
    <w:rsid w:val="00EE6BFB"/>
    <w:rsid w:val="00EE75D6"/>
    <w:rsid w:val="00EE7E56"/>
    <w:rsid w:val="00EF0425"/>
    <w:rsid w:val="00EF0A46"/>
    <w:rsid w:val="00EF33BA"/>
    <w:rsid w:val="00EF4160"/>
    <w:rsid w:val="00EF5647"/>
    <w:rsid w:val="00EF5C58"/>
    <w:rsid w:val="00EF664C"/>
    <w:rsid w:val="00EF6A05"/>
    <w:rsid w:val="00F03518"/>
    <w:rsid w:val="00F04868"/>
    <w:rsid w:val="00F07A50"/>
    <w:rsid w:val="00F1489D"/>
    <w:rsid w:val="00F15698"/>
    <w:rsid w:val="00F175BF"/>
    <w:rsid w:val="00F20A93"/>
    <w:rsid w:val="00F23AA2"/>
    <w:rsid w:val="00F2760C"/>
    <w:rsid w:val="00F3027F"/>
    <w:rsid w:val="00F31995"/>
    <w:rsid w:val="00F368FA"/>
    <w:rsid w:val="00F40FCC"/>
    <w:rsid w:val="00F4795C"/>
    <w:rsid w:val="00F5036A"/>
    <w:rsid w:val="00F52350"/>
    <w:rsid w:val="00F560C9"/>
    <w:rsid w:val="00F64EC3"/>
    <w:rsid w:val="00F67FCD"/>
    <w:rsid w:val="00F73AFF"/>
    <w:rsid w:val="00F76156"/>
    <w:rsid w:val="00F77732"/>
    <w:rsid w:val="00F83F8F"/>
    <w:rsid w:val="00F8479F"/>
    <w:rsid w:val="00F87D56"/>
    <w:rsid w:val="00F910C0"/>
    <w:rsid w:val="00F9684A"/>
    <w:rsid w:val="00F968CA"/>
    <w:rsid w:val="00FA30DA"/>
    <w:rsid w:val="00FA5742"/>
    <w:rsid w:val="00FA64B7"/>
    <w:rsid w:val="00FA6645"/>
    <w:rsid w:val="00FB186E"/>
    <w:rsid w:val="00FB3411"/>
    <w:rsid w:val="00FB4DB5"/>
    <w:rsid w:val="00FC2CCF"/>
    <w:rsid w:val="00FC3266"/>
    <w:rsid w:val="00FC3699"/>
    <w:rsid w:val="00FC3A9C"/>
    <w:rsid w:val="00FD555C"/>
    <w:rsid w:val="00FD7E7A"/>
    <w:rsid w:val="00FE07E6"/>
    <w:rsid w:val="00FE23ED"/>
    <w:rsid w:val="00FE3AFC"/>
    <w:rsid w:val="00FE4614"/>
    <w:rsid w:val="00FE5AB0"/>
    <w:rsid w:val="00FE654A"/>
    <w:rsid w:val="00FF08A3"/>
    <w:rsid w:val="00FF2F13"/>
    <w:rsid w:val="00FF61D8"/>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2B1"/>
  </w:style>
  <w:style w:type="paragraph" w:styleId="1">
    <w:name w:val="heading 1"/>
    <w:basedOn w:val="a"/>
    <w:next w:val="a"/>
    <w:qFormat/>
    <w:rsid w:val="00563108"/>
    <w:pPr>
      <w:keepNext/>
      <w:autoSpaceDE w:val="0"/>
      <w:autoSpaceDN w:val="0"/>
      <w:spacing w:before="60"/>
      <w:jc w:val="center"/>
      <w:outlineLvl w:val="0"/>
    </w:pPr>
    <w:rPr>
      <w:b/>
      <w:bCs/>
      <w:spacing w:val="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52B1"/>
    <w:pPr>
      <w:widowControl w:val="0"/>
      <w:autoSpaceDE w:val="0"/>
      <w:autoSpaceDN w:val="0"/>
      <w:adjustRightInd w:val="0"/>
    </w:pPr>
    <w:rPr>
      <w:b/>
      <w:bCs/>
      <w:sz w:val="24"/>
      <w:szCs w:val="24"/>
    </w:rPr>
  </w:style>
  <w:style w:type="paragraph" w:styleId="a3">
    <w:name w:val="Balloon Text"/>
    <w:basedOn w:val="a"/>
    <w:semiHidden/>
    <w:rsid w:val="009252B1"/>
    <w:rPr>
      <w:rFonts w:ascii="Tahoma" w:hAnsi="Tahoma" w:cs="Tahoma"/>
      <w:sz w:val="16"/>
      <w:szCs w:val="16"/>
    </w:rPr>
  </w:style>
  <w:style w:type="paragraph" w:customStyle="1" w:styleId="a4">
    <w:name w:val="Знак Знак Знак Знак Знак Знак Знак"/>
    <w:basedOn w:val="a"/>
    <w:rsid w:val="00980914"/>
    <w:pPr>
      <w:spacing w:after="160" w:line="240" w:lineRule="exact"/>
    </w:pPr>
    <w:rPr>
      <w:rFonts w:ascii="Verdana" w:hAnsi="Verdana" w:cs="Verdana"/>
      <w:lang w:val="en-US" w:eastAsia="en-US"/>
    </w:rPr>
  </w:style>
  <w:style w:type="paragraph" w:customStyle="1" w:styleId="a5">
    <w:name w:val="Письмо"/>
    <w:basedOn w:val="a"/>
    <w:rsid w:val="003C4A91"/>
    <w:pPr>
      <w:autoSpaceDE w:val="0"/>
      <w:autoSpaceDN w:val="0"/>
      <w:spacing w:line="320" w:lineRule="exact"/>
      <w:ind w:firstLine="720"/>
      <w:jc w:val="both"/>
    </w:pPr>
    <w:rPr>
      <w:sz w:val="28"/>
      <w:szCs w:val="28"/>
    </w:rPr>
  </w:style>
  <w:style w:type="paragraph" w:styleId="a6">
    <w:name w:val="header"/>
    <w:basedOn w:val="a"/>
    <w:link w:val="a7"/>
    <w:uiPriority w:val="99"/>
    <w:rsid w:val="00711CE9"/>
    <w:pPr>
      <w:tabs>
        <w:tab w:val="center" w:pos="4677"/>
        <w:tab w:val="right" w:pos="9355"/>
      </w:tabs>
    </w:pPr>
  </w:style>
  <w:style w:type="character" w:styleId="a8">
    <w:name w:val="page number"/>
    <w:basedOn w:val="a0"/>
    <w:rsid w:val="00711CE9"/>
  </w:style>
  <w:style w:type="paragraph" w:styleId="a9">
    <w:name w:val="footer"/>
    <w:basedOn w:val="a"/>
    <w:link w:val="aa"/>
    <w:uiPriority w:val="99"/>
    <w:rsid w:val="00711CE9"/>
    <w:pPr>
      <w:tabs>
        <w:tab w:val="center" w:pos="4677"/>
        <w:tab w:val="right" w:pos="9355"/>
      </w:tabs>
    </w:pPr>
  </w:style>
  <w:style w:type="paragraph" w:styleId="ab">
    <w:name w:val="Body Text Indent"/>
    <w:basedOn w:val="a"/>
    <w:rsid w:val="00ED1DE9"/>
    <w:pPr>
      <w:spacing w:after="120"/>
      <w:ind w:left="283"/>
    </w:pPr>
    <w:rPr>
      <w:sz w:val="28"/>
      <w:szCs w:val="28"/>
    </w:rPr>
  </w:style>
  <w:style w:type="paragraph" w:styleId="ac">
    <w:name w:val="Body Text"/>
    <w:basedOn w:val="a"/>
    <w:rsid w:val="00C66137"/>
    <w:pPr>
      <w:spacing w:after="120"/>
    </w:pPr>
  </w:style>
  <w:style w:type="paragraph" w:customStyle="1" w:styleId="ConsPlusNormal">
    <w:name w:val="ConsPlusNormal"/>
    <w:rsid w:val="00D528D8"/>
    <w:pPr>
      <w:widowControl w:val="0"/>
      <w:autoSpaceDE w:val="0"/>
      <w:autoSpaceDN w:val="0"/>
      <w:adjustRightInd w:val="0"/>
      <w:ind w:firstLine="720"/>
    </w:pPr>
    <w:rPr>
      <w:rFonts w:ascii="Arial" w:hAnsi="Arial" w:cs="Arial"/>
    </w:rPr>
  </w:style>
  <w:style w:type="character" w:styleId="ad">
    <w:name w:val="annotation reference"/>
    <w:semiHidden/>
    <w:rsid w:val="006E1E98"/>
    <w:rPr>
      <w:sz w:val="16"/>
      <w:szCs w:val="16"/>
    </w:rPr>
  </w:style>
  <w:style w:type="paragraph" w:styleId="ae">
    <w:name w:val="Normal (Web)"/>
    <w:basedOn w:val="a"/>
    <w:uiPriority w:val="99"/>
    <w:rsid w:val="00D472EF"/>
    <w:pPr>
      <w:spacing w:before="45" w:after="105"/>
    </w:pPr>
    <w:rPr>
      <w:rFonts w:ascii="Verdana" w:hAnsi="Verdana"/>
      <w:color w:val="000000"/>
      <w:sz w:val="18"/>
      <w:szCs w:val="18"/>
    </w:rPr>
  </w:style>
  <w:style w:type="paragraph" w:customStyle="1" w:styleId="af">
    <w:name w:val="Центр"/>
    <w:basedOn w:val="a"/>
    <w:rsid w:val="009B06CB"/>
    <w:pPr>
      <w:autoSpaceDE w:val="0"/>
      <w:autoSpaceDN w:val="0"/>
      <w:spacing w:line="320" w:lineRule="atLeast"/>
      <w:jc w:val="center"/>
    </w:pPr>
    <w:rPr>
      <w:sz w:val="28"/>
      <w:szCs w:val="28"/>
    </w:rPr>
  </w:style>
  <w:style w:type="table" w:styleId="af0">
    <w:name w:val="Table Grid"/>
    <w:basedOn w:val="a1"/>
    <w:rsid w:val="000D2B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55">
    <w:name w:val="Стиль 12 пт Перед:  5 пт После:  5 пт Междустр.интервал:  одинар..."/>
    <w:basedOn w:val="a"/>
    <w:uiPriority w:val="99"/>
    <w:rsid w:val="00211F2C"/>
    <w:pPr>
      <w:spacing w:before="100" w:after="100"/>
      <w:ind w:firstLine="709"/>
    </w:pPr>
    <w:rPr>
      <w:rFonts w:eastAsia="Calibri"/>
      <w:sz w:val="24"/>
      <w:szCs w:val="24"/>
      <w:lang w:eastAsia="en-US"/>
    </w:rPr>
  </w:style>
  <w:style w:type="character" w:customStyle="1" w:styleId="af1">
    <w:name w:val="Основной текст_"/>
    <w:link w:val="2"/>
    <w:rsid w:val="00F15698"/>
    <w:rPr>
      <w:b/>
      <w:bCs/>
      <w:sz w:val="27"/>
      <w:szCs w:val="27"/>
      <w:shd w:val="clear" w:color="auto" w:fill="FFFFFF"/>
    </w:rPr>
  </w:style>
  <w:style w:type="paragraph" w:customStyle="1" w:styleId="2">
    <w:name w:val="Основной текст2"/>
    <w:basedOn w:val="a"/>
    <w:link w:val="af1"/>
    <w:rsid w:val="00F15698"/>
    <w:pPr>
      <w:widowControl w:val="0"/>
      <w:shd w:val="clear" w:color="auto" w:fill="FFFFFF"/>
      <w:spacing w:line="370" w:lineRule="exact"/>
      <w:jc w:val="center"/>
    </w:pPr>
    <w:rPr>
      <w:b/>
      <w:bCs/>
      <w:sz w:val="27"/>
      <w:szCs w:val="27"/>
    </w:rPr>
  </w:style>
  <w:style w:type="paragraph" w:customStyle="1" w:styleId="10">
    <w:name w:val="Основной текст1"/>
    <w:basedOn w:val="a"/>
    <w:rsid w:val="003528BD"/>
    <w:pPr>
      <w:widowControl w:val="0"/>
      <w:shd w:val="clear" w:color="auto" w:fill="FFFFFF"/>
      <w:spacing w:after="1080" w:line="320" w:lineRule="exact"/>
      <w:jc w:val="center"/>
    </w:pPr>
    <w:rPr>
      <w:color w:val="000000"/>
      <w:sz w:val="27"/>
      <w:szCs w:val="27"/>
    </w:rPr>
  </w:style>
  <w:style w:type="character" w:customStyle="1" w:styleId="af2">
    <w:name w:val="Основной текст + Полужирный"/>
    <w:rsid w:val="003528BD"/>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ConsPlusCell">
    <w:name w:val="ConsPlusCell"/>
    <w:uiPriority w:val="99"/>
    <w:rsid w:val="00C927A4"/>
    <w:pPr>
      <w:autoSpaceDE w:val="0"/>
      <w:autoSpaceDN w:val="0"/>
      <w:adjustRightInd w:val="0"/>
    </w:pPr>
    <w:rPr>
      <w:sz w:val="16"/>
      <w:szCs w:val="16"/>
    </w:rPr>
  </w:style>
  <w:style w:type="paragraph" w:styleId="af3">
    <w:name w:val="List Paragraph"/>
    <w:basedOn w:val="a"/>
    <w:uiPriority w:val="34"/>
    <w:qFormat/>
    <w:rsid w:val="00BC5424"/>
    <w:pPr>
      <w:ind w:left="708"/>
    </w:pPr>
  </w:style>
  <w:style w:type="character" w:styleId="af4">
    <w:name w:val="Hyperlink"/>
    <w:rsid w:val="00BC5424"/>
    <w:rPr>
      <w:color w:val="0000FF"/>
      <w:u w:val="single"/>
    </w:rPr>
  </w:style>
  <w:style w:type="table" w:customStyle="1" w:styleId="11">
    <w:name w:val="Сетка таблицы1"/>
    <w:basedOn w:val="a1"/>
    <w:next w:val="af0"/>
    <w:uiPriority w:val="59"/>
    <w:rsid w:val="005215B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rsid w:val="006A5464"/>
  </w:style>
  <w:style w:type="character" w:customStyle="1" w:styleId="aa">
    <w:name w:val="Нижний колонтитул Знак"/>
    <w:basedOn w:val="a0"/>
    <w:link w:val="a9"/>
    <w:uiPriority w:val="99"/>
    <w:rsid w:val="006A5464"/>
  </w:style>
  <w:style w:type="paragraph" w:styleId="af5">
    <w:name w:val="annotation text"/>
    <w:basedOn w:val="a"/>
    <w:link w:val="af6"/>
    <w:rsid w:val="00F3027F"/>
  </w:style>
  <w:style w:type="character" w:customStyle="1" w:styleId="af6">
    <w:name w:val="Текст примечания Знак"/>
    <w:basedOn w:val="a0"/>
    <w:link w:val="af5"/>
    <w:rsid w:val="00F3027F"/>
  </w:style>
  <w:style w:type="paragraph" w:styleId="af7">
    <w:name w:val="annotation subject"/>
    <w:basedOn w:val="af5"/>
    <w:next w:val="af5"/>
    <w:link w:val="af8"/>
    <w:rsid w:val="00F3027F"/>
    <w:rPr>
      <w:b/>
      <w:bCs/>
    </w:rPr>
  </w:style>
  <w:style w:type="character" w:customStyle="1" w:styleId="af8">
    <w:name w:val="Тема примечания Знак"/>
    <w:link w:val="af7"/>
    <w:rsid w:val="00F30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2B1"/>
  </w:style>
  <w:style w:type="paragraph" w:styleId="1">
    <w:name w:val="heading 1"/>
    <w:basedOn w:val="a"/>
    <w:next w:val="a"/>
    <w:qFormat/>
    <w:rsid w:val="00563108"/>
    <w:pPr>
      <w:keepNext/>
      <w:autoSpaceDE w:val="0"/>
      <w:autoSpaceDN w:val="0"/>
      <w:spacing w:before="60"/>
      <w:jc w:val="center"/>
      <w:outlineLvl w:val="0"/>
    </w:pPr>
    <w:rPr>
      <w:b/>
      <w:bCs/>
      <w:spacing w:val="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52B1"/>
    <w:pPr>
      <w:widowControl w:val="0"/>
      <w:autoSpaceDE w:val="0"/>
      <w:autoSpaceDN w:val="0"/>
      <w:adjustRightInd w:val="0"/>
    </w:pPr>
    <w:rPr>
      <w:b/>
      <w:bCs/>
      <w:sz w:val="24"/>
      <w:szCs w:val="24"/>
    </w:rPr>
  </w:style>
  <w:style w:type="paragraph" w:styleId="a3">
    <w:name w:val="Balloon Text"/>
    <w:basedOn w:val="a"/>
    <w:semiHidden/>
    <w:rsid w:val="009252B1"/>
    <w:rPr>
      <w:rFonts w:ascii="Tahoma" w:hAnsi="Tahoma" w:cs="Tahoma"/>
      <w:sz w:val="16"/>
      <w:szCs w:val="16"/>
    </w:rPr>
  </w:style>
  <w:style w:type="paragraph" w:customStyle="1" w:styleId="a4">
    <w:name w:val="Знак Знак Знак Знак Знак Знак Знак"/>
    <w:basedOn w:val="a"/>
    <w:rsid w:val="00980914"/>
    <w:pPr>
      <w:spacing w:after="160" w:line="240" w:lineRule="exact"/>
    </w:pPr>
    <w:rPr>
      <w:rFonts w:ascii="Verdana" w:hAnsi="Verdana" w:cs="Verdana"/>
      <w:lang w:val="en-US" w:eastAsia="en-US"/>
    </w:rPr>
  </w:style>
  <w:style w:type="paragraph" w:customStyle="1" w:styleId="a5">
    <w:name w:val="Письмо"/>
    <w:basedOn w:val="a"/>
    <w:rsid w:val="003C4A91"/>
    <w:pPr>
      <w:autoSpaceDE w:val="0"/>
      <w:autoSpaceDN w:val="0"/>
      <w:spacing w:line="320" w:lineRule="exact"/>
      <w:ind w:firstLine="720"/>
      <w:jc w:val="both"/>
    </w:pPr>
    <w:rPr>
      <w:sz w:val="28"/>
      <w:szCs w:val="28"/>
    </w:rPr>
  </w:style>
  <w:style w:type="paragraph" w:styleId="a6">
    <w:name w:val="header"/>
    <w:basedOn w:val="a"/>
    <w:link w:val="a7"/>
    <w:uiPriority w:val="99"/>
    <w:rsid w:val="00711CE9"/>
    <w:pPr>
      <w:tabs>
        <w:tab w:val="center" w:pos="4677"/>
        <w:tab w:val="right" w:pos="9355"/>
      </w:tabs>
    </w:pPr>
  </w:style>
  <w:style w:type="character" w:styleId="a8">
    <w:name w:val="page number"/>
    <w:basedOn w:val="a0"/>
    <w:rsid w:val="00711CE9"/>
  </w:style>
  <w:style w:type="paragraph" w:styleId="a9">
    <w:name w:val="footer"/>
    <w:basedOn w:val="a"/>
    <w:link w:val="aa"/>
    <w:uiPriority w:val="99"/>
    <w:rsid w:val="00711CE9"/>
    <w:pPr>
      <w:tabs>
        <w:tab w:val="center" w:pos="4677"/>
        <w:tab w:val="right" w:pos="9355"/>
      </w:tabs>
    </w:pPr>
  </w:style>
  <w:style w:type="paragraph" w:styleId="ab">
    <w:name w:val="Body Text Indent"/>
    <w:basedOn w:val="a"/>
    <w:rsid w:val="00ED1DE9"/>
    <w:pPr>
      <w:spacing w:after="120"/>
      <w:ind w:left="283"/>
    </w:pPr>
    <w:rPr>
      <w:sz w:val="28"/>
      <w:szCs w:val="28"/>
    </w:rPr>
  </w:style>
  <w:style w:type="paragraph" w:styleId="ac">
    <w:name w:val="Body Text"/>
    <w:basedOn w:val="a"/>
    <w:rsid w:val="00C66137"/>
    <w:pPr>
      <w:spacing w:after="120"/>
    </w:pPr>
  </w:style>
  <w:style w:type="paragraph" w:customStyle="1" w:styleId="ConsPlusNormal">
    <w:name w:val="ConsPlusNormal"/>
    <w:rsid w:val="00D528D8"/>
    <w:pPr>
      <w:widowControl w:val="0"/>
      <w:autoSpaceDE w:val="0"/>
      <w:autoSpaceDN w:val="0"/>
      <w:adjustRightInd w:val="0"/>
      <w:ind w:firstLine="720"/>
    </w:pPr>
    <w:rPr>
      <w:rFonts w:ascii="Arial" w:hAnsi="Arial" w:cs="Arial"/>
    </w:rPr>
  </w:style>
  <w:style w:type="character" w:styleId="ad">
    <w:name w:val="annotation reference"/>
    <w:semiHidden/>
    <w:rsid w:val="006E1E98"/>
    <w:rPr>
      <w:sz w:val="16"/>
      <w:szCs w:val="16"/>
    </w:rPr>
  </w:style>
  <w:style w:type="paragraph" w:styleId="ae">
    <w:name w:val="Normal (Web)"/>
    <w:basedOn w:val="a"/>
    <w:uiPriority w:val="99"/>
    <w:rsid w:val="00D472EF"/>
    <w:pPr>
      <w:spacing w:before="45" w:after="105"/>
    </w:pPr>
    <w:rPr>
      <w:rFonts w:ascii="Verdana" w:hAnsi="Verdana"/>
      <w:color w:val="000000"/>
      <w:sz w:val="18"/>
      <w:szCs w:val="18"/>
    </w:rPr>
  </w:style>
  <w:style w:type="paragraph" w:customStyle="1" w:styleId="af">
    <w:name w:val="Центр"/>
    <w:basedOn w:val="a"/>
    <w:rsid w:val="009B06CB"/>
    <w:pPr>
      <w:autoSpaceDE w:val="0"/>
      <w:autoSpaceDN w:val="0"/>
      <w:spacing w:line="320" w:lineRule="atLeast"/>
      <w:jc w:val="center"/>
    </w:pPr>
    <w:rPr>
      <w:sz w:val="28"/>
      <w:szCs w:val="28"/>
    </w:rPr>
  </w:style>
  <w:style w:type="table" w:styleId="af0">
    <w:name w:val="Table Grid"/>
    <w:basedOn w:val="a1"/>
    <w:rsid w:val="000D2B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55">
    <w:name w:val="Стиль 12 пт Перед:  5 пт После:  5 пт Междустр.интервал:  одинар..."/>
    <w:basedOn w:val="a"/>
    <w:uiPriority w:val="99"/>
    <w:rsid w:val="00211F2C"/>
    <w:pPr>
      <w:spacing w:before="100" w:after="100"/>
      <w:ind w:firstLine="709"/>
    </w:pPr>
    <w:rPr>
      <w:rFonts w:eastAsia="Calibri"/>
      <w:sz w:val="24"/>
      <w:szCs w:val="24"/>
      <w:lang w:eastAsia="en-US"/>
    </w:rPr>
  </w:style>
  <w:style w:type="character" w:customStyle="1" w:styleId="af1">
    <w:name w:val="Основной текст_"/>
    <w:link w:val="2"/>
    <w:rsid w:val="00F15698"/>
    <w:rPr>
      <w:b/>
      <w:bCs/>
      <w:sz w:val="27"/>
      <w:szCs w:val="27"/>
      <w:shd w:val="clear" w:color="auto" w:fill="FFFFFF"/>
    </w:rPr>
  </w:style>
  <w:style w:type="paragraph" w:customStyle="1" w:styleId="2">
    <w:name w:val="Основной текст2"/>
    <w:basedOn w:val="a"/>
    <w:link w:val="af1"/>
    <w:rsid w:val="00F15698"/>
    <w:pPr>
      <w:widowControl w:val="0"/>
      <w:shd w:val="clear" w:color="auto" w:fill="FFFFFF"/>
      <w:spacing w:line="370" w:lineRule="exact"/>
      <w:jc w:val="center"/>
    </w:pPr>
    <w:rPr>
      <w:b/>
      <w:bCs/>
      <w:sz w:val="27"/>
      <w:szCs w:val="27"/>
    </w:rPr>
  </w:style>
  <w:style w:type="paragraph" w:customStyle="1" w:styleId="10">
    <w:name w:val="Основной текст1"/>
    <w:basedOn w:val="a"/>
    <w:rsid w:val="003528BD"/>
    <w:pPr>
      <w:widowControl w:val="0"/>
      <w:shd w:val="clear" w:color="auto" w:fill="FFFFFF"/>
      <w:spacing w:after="1080" w:line="320" w:lineRule="exact"/>
      <w:jc w:val="center"/>
    </w:pPr>
    <w:rPr>
      <w:color w:val="000000"/>
      <w:sz w:val="27"/>
      <w:szCs w:val="27"/>
    </w:rPr>
  </w:style>
  <w:style w:type="character" w:customStyle="1" w:styleId="af2">
    <w:name w:val="Основной текст + Полужирный"/>
    <w:rsid w:val="003528BD"/>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ConsPlusCell">
    <w:name w:val="ConsPlusCell"/>
    <w:uiPriority w:val="99"/>
    <w:rsid w:val="00C927A4"/>
    <w:pPr>
      <w:autoSpaceDE w:val="0"/>
      <w:autoSpaceDN w:val="0"/>
      <w:adjustRightInd w:val="0"/>
    </w:pPr>
    <w:rPr>
      <w:sz w:val="16"/>
      <w:szCs w:val="16"/>
    </w:rPr>
  </w:style>
  <w:style w:type="paragraph" w:styleId="af3">
    <w:name w:val="List Paragraph"/>
    <w:basedOn w:val="a"/>
    <w:uiPriority w:val="34"/>
    <w:qFormat/>
    <w:rsid w:val="00BC5424"/>
    <w:pPr>
      <w:ind w:left="708"/>
    </w:pPr>
  </w:style>
  <w:style w:type="character" w:styleId="af4">
    <w:name w:val="Hyperlink"/>
    <w:rsid w:val="00BC5424"/>
    <w:rPr>
      <w:color w:val="0000FF"/>
      <w:u w:val="single"/>
    </w:rPr>
  </w:style>
  <w:style w:type="table" w:customStyle="1" w:styleId="11">
    <w:name w:val="Сетка таблицы1"/>
    <w:basedOn w:val="a1"/>
    <w:next w:val="af0"/>
    <w:uiPriority w:val="59"/>
    <w:rsid w:val="005215B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rsid w:val="006A5464"/>
  </w:style>
  <w:style w:type="character" w:customStyle="1" w:styleId="aa">
    <w:name w:val="Нижний колонтитул Знак"/>
    <w:basedOn w:val="a0"/>
    <w:link w:val="a9"/>
    <w:uiPriority w:val="99"/>
    <w:rsid w:val="006A5464"/>
  </w:style>
  <w:style w:type="paragraph" w:styleId="af5">
    <w:name w:val="annotation text"/>
    <w:basedOn w:val="a"/>
    <w:link w:val="af6"/>
    <w:rsid w:val="00F3027F"/>
  </w:style>
  <w:style w:type="character" w:customStyle="1" w:styleId="af6">
    <w:name w:val="Текст примечания Знак"/>
    <w:basedOn w:val="a0"/>
    <w:link w:val="af5"/>
    <w:rsid w:val="00F3027F"/>
  </w:style>
  <w:style w:type="paragraph" w:styleId="af7">
    <w:name w:val="annotation subject"/>
    <w:basedOn w:val="af5"/>
    <w:next w:val="af5"/>
    <w:link w:val="af8"/>
    <w:rsid w:val="00F3027F"/>
    <w:rPr>
      <w:b/>
      <w:bCs/>
    </w:rPr>
  </w:style>
  <w:style w:type="character" w:customStyle="1" w:styleId="af8">
    <w:name w:val="Тема примечания Знак"/>
    <w:link w:val="af7"/>
    <w:rsid w:val="00F30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0149">
      <w:bodyDiv w:val="1"/>
      <w:marLeft w:val="0"/>
      <w:marRight w:val="0"/>
      <w:marTop w:val="0"/>
      <w:marBottom w:val="0"/>
      <w:divBdr>
        <w:top w:val="none" w:sz="0" w:space="0" w:color="auto"/>
        <w:left w:val="none" w:sz="0" w:space="0" w:color="auto"/>
        <w:bottom w:val="none" w:sz="0" w:space="0" w:color="auto"/>
        <w:right w:val="none" w:sz="0" w:space="0" w:color="auto"/>
      </w:divBdr>
    </w:div>
    <w:div w:id="517354386">
      <w:bodyDiv w:val="1"/>
      <w:marLeft w:val="0"/>
      <w:marRight w:val="0"/>
      <w:marTop w:val="0"/>
      <w:marBottom w:val="0"/>
      <w:divBdr>
        <w:top w:val="none" w:sz="0" w:space="0" w:color="auto"/>
        <w:left w:val="none" w:sz="0" w:space="0" w:color="auto"/>
        <w:bottom w:val="none" w:sz="0" w:space="0" w:color="auto"/>
        <w:right w:val="none" w:sz="0" w:space="0" w:color="auto"/>
      </w:divBdr>
    </w:div>
    <w:div w:id="517936672">
      <w:bodyDiv w:val="1"/>
      <w:marLeft w:val="0"/>
      <w:marRight w:val="0"/>
      <w:marTop w:val="0"/>
      <w:marBottom w:val="0"/>
      <w:divBdr>
        <w:top w:val="none" w:sz="0" w:space="0" w:color="auto"/>
        <w:left w:val="none" w:sz="0" w:space="0" w:color="auto"/>
        <w:bottom w:val="none" w:sz="0" w:space="0" w:color="auto"/>
        <w:right w:val="none" w:sz="0" w:space="0" w:color="auto"/>
      </w:divBdr>
    </w:div>
    <w:div w:id="1461915797">
      <w:bodyDiv w:val="1"/>
      <w:marLeft w:val="0"/>
      <w:marRight w:val="0"/>
      <w:marTop w:val="0"/>
      <w:marBottom w:val="0"/>
      <w:divBdr>
        <w:top w:val="none" w:sz="0" w:space="0" w:color="auto"/>
        <w:left w:val="none" w:sz="0" w:space="0" w:color="auto"/>
        <w:bottom w:val="none" w:sz="0" w:space="0" w:color="auto"/>
        <w:right w:val="none" w:sz="0" w:space="0" w:color="auto"/>
      </w:divBdr>
    </w:div>
    <w:div w:id="1504542161">
      <w:bodyDiv w:val="1"/>
      <w:marLeft w:val="0"/>
      <w:marRight w:val="0"/>
      <w:marTop w:val="0"/>
      <w:marBottom w:val="0"/>
      <w:divBdr>
        <w:top w:val="none" w:sz="0" w:space="0" w:color="auto"/>
        <w:left w:val="none" w:sz="0" w:space="0" w:color="auto"/>
        <w:bottom w:val="none" w:sz="0" w:space="0" w:color="auto"/>
        <w:right w:val="none" w:sz="0" w:space="0" w:color="auto"/>
      </w:divBdr>
    </w:div>
    <w:div w:id="1509325620">
      <w:bodyDiv w:val="1"/>
      <w:marLeft w:val="0"/>
      <w:marRight w:val="0"/>
      <w:marTop w:val="0"/>
      <w:marBottom w:val="0"/>
      <w:divBdr>
        <w:top w:val="none" w:sz="0" w:space="0" w:color="auto"/>
        <w:left w:val="none" w:sz="0" w:space="0" w:color="auto"/>
        <w:bottom w:val="none" w:sz="0" w:space="0" w:color="auto"/>
        <w:right w:val="none" w:sz="0" w:space="0" w:color="auto"/>
      </w:divBdr>
    </w:div>
    <w:div w:id="21191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er.gise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per.gisee.ru/" TargetMode="External"/><Relationship Id="rId5" Type="http://schemas.openxmlformats.org/officeDocument/2006/relationships/webSettings" Target="webSettings.xml"/><Relationship Id="rId10" Type="http://schemas.openxmlformats.org/officeDocument/2006/relationships/hyperlink" Target="http://dper.gisee.ru/" TargetMode="External"/><Relationship Id="rId4" Type="http://schemas.openxmlformats.org/officeDocument/2006/relationships/settings" Target="settings.xml"/><Relationship Id="rId9" Type="http://schemas.openxmlformats.org/officeDocument/2006/relationships/hyperlink" Target="http://dper.gise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Министерство юстиции</vt:lpstr>
    </vt:vector>
  </TitlesOfParts>
  <Company>Saturn</Company>
  <LinksUpToDate>false</LinksUpToDate>
  <CharactersWithSpaces>6294</CharactersWithSpaces>
  <SharedDoc>false</SharedDoc>
  <HLinks>
    <vt:vector size="12" baseType="variant">
      <vt:variant>
        <vt:i4>4194356</vt:i4>
      </vt:variant>
      <vt:variant>
        <vt:i4>3</vt:i4>
      </vt:variant>
      <vt:variant>
        <vt:i4>0</vt:i4>
      </vt:variant>
      <vt:variant>
        <vt:i4>5</vt:i4>
      </vt:variant>
      <vt:variant>
        <vt:lpwstr>mailto:info@gost-group.com</vt:lpwstr>
      </vt:variant>
      <vt:variant>
        <vt:lpwstr/>
      </vt:variant>
      <vt:variant>
        <vt:i4>5439496</vt:i4>
      </vt:variant>
      <vt:variant>
        <vt:i4>0</vt:i4>
      </vt:variant>
      <vt:variant>
        <vt:i4>0</vt:i4>
      </vt:variant>
      <vt:variant>
        <vt:i4>5</vt:i4>
      </vt:variant>
      <vt:variant>
        <vt:lpwstr>http://dper.gisee.ru/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dc:title>
  <dc:creator>Эргюев</dc:creator>
  <cp:lastModifiedBy>Александр Кедров</cp:lastModifiedBy>
  <cp:revision>2</cp:revision>
  <cp:lastPrinted>2017-02-06T09:49:00Z</cp:lastPrinted>
  <dcterms:created xsi:type="dcterms:W3CDTF">2017-02-07T13:36:00Z</dcterms:created>
  <dcterms:modified xsi:type="dcterms:W3CDTF">2017-02-07T13:36:00Z</dcterms:modified>
</cp:coreProperties>
</file>