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6B" w:rsidRDefault="00046D7D" w:rsidP="00046D7D">
      <w:pPr>
        <w:jc w:val="center"/>
        <w:rPr>
          <w:rFonts w:ascii="Arial" w:hAnsi="Arial" w:cs="Arial"/>
          <w:b/>
          <w:sz w:val="24"/>
          <w:szCs w:val="24"/>
        </w:rPr>
      </w:pPr>
      <w:r w:rsidRPr="00046D7D">
        <w:rPr>
          <w:rFonts w:ascii="Arial" w:hAnsi="Arial" w:cs="Arial"/>
          <w:b/>
          <w:sz w:val="24"/>
          <w:szCs w:val="24"/>
        </w:rPr>
        <w:t xml:space="preserve">Федеральный конституционный закон от 05.02.2014 N 3-ФКЗ (ред. от 02.08.2019) «О Верховном Суде Российской Федерации» </w:t>
      </w:r>
      <w:r>
        <w:rPr>
          <w:rFonts w:ascii="Arial" w:hAnsi="Arial" w:cs="Arial"/>
          <w:b/>
          <w:sz w:val="24"/>
          <w:szCs w:val="24"/>
        </w:rPr>
        <w:br/>
      </w:r>
      <w:r w:rsidRPr="00046D7D">
        <w:rPr>
          <w:rFonts w:ascii="Arial" w:hAnsi="Arial" w:cs="Arial"/>
          <w:b/>
          <w:sz w:val="24"/>
          <w:szCs w:val="24"/>
        </w:rPr>
        <w:t>(с изм. и доп., вступ. в силу с 25.10.2019) (извлечение)</w:t>
      </w:r>
    </w:p>
    <w:p w:rsidR="00046D7D" w:rsidRDefault="00046D7D" w:rsidP="00046D7D">
      <w:pPr>
        <w:jc w:val="center"/>
        <w:rPr>
          <w:rFonts w:ascii="Arial" w:hAnsi="Arial" w:cs="Arial"/>
          <w:sz w:val="24"/>
          <w:szCs w:val="24"/>
        </w:rPr>
      </w:pPr>
      <w:r>
        <w:rPr>
          <w:rFonts w:ascii="Arial" w:hAnsi="Arial" w:cs="Arial"/>
          <w:sz w:val="24"/>
          <w:szCs w:val="24"/>
        </w:rPr>
        <w:t>Глава 1. ОБЩИЕ ПОЛОЖЕНИЯ</w:t>
      </w:r>
    </w:p>
    <w:p w:rsidR="00046D7D" w:rsidRDefault="00046D7D" w:rsidP="00046D7D">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2. Полномочия Верховного Суда Российской Федерации</w:t>
      </w:r>
    </w:p>
    <w:p w:rsidR="00046D7D" w:rsidRDefault="00046D7D" w:rsidP="00046D7D">
      <w:pPr>
        <w:autoSpaceDE w:val="0"/>
        <w:autoSpaceDN w:val="0"/>
        <w:adjustRightInd w:val="0"/>
        <w:spacing w:after="0" w:line="240" w:lineRule="auto"/>
        <w:jc w:val="both"/>
        <w:rPr>
          <w:rFonts w:ascii="Arial" w:hAnsi="Arial" w:cs="Arial"/>
          <w:b/>
          <w:bCs/>
          <w:sz w:val="24"/>
          <w:szCs w:val="24"/>
        </w:rPr>
      </w:pPr>
    </w:p>
    <w:p w:rsidR="00046D7D" w:rsidRPr="00046D7D" w:rsidRDefault="00046D7D" w:rsidP="00046D7D">
      <w:pPr>
        <w:autoSpaceDE w:val="0"/>
        <w:autoSpaceDN w:val="0"/>
        <w:adjustRightInd w:val="0"/>
        <w:spacing w:after="0" w:line="240" w:lineRule="auto"/>
        <w:ind w:firstLine="540"/>
        <w:jc w:val="both"/>
        <w:rPr>
          <w:rFonts w:ascii="Arial" w:hAnsi="Arial" w:cs="Arial"/>
          <w:bCs/>
          <w:sz w:val="24"/>
          <w:szCs w:val="24"/>
        </w:rPr>
      </w:pPr>
      <w:r w:rsidRPr="00046D7D">
        <w:rPr>
          <w:rFonts w:ascii="Arial" w:hAnsi="Arial" w:cs="Arial"/>
          <w:bCs/>
          <w:sz w:val="24"/>
          <w:szCs w:val="24"/>
        </w:rPr>
        <w:t xml:space="preserve">1. 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4" w:history="1">
        <w:r w:rsidRPr="00046D7D">
          <w:rPr>
            <w:rFonts w:ascii="Arial" w:hAnsi="Arial" w:cs="Arial"/>
            <w:bCs/>
            <w:color w:val="0000FF"/>
            <w:sz w:val="24"/>
            <w:szCs w:val="24"/>
          </w:rPr>
          <w:t>законом</w:t>
        </w:r>
      </w:hyperlink>
      <w:r w:rsidRPr="00046D7D">
        <w:rPr>
          <w:rFonts w:ascii="Arial" w:hAnsi="Arial" w:cs="Arial"/>
          <w:bCs/>
          <w:sz w:val="24"/>
          <w:szCs w:val="24"/>
        </w:rPr>
        <w:t xml:space="preserve"> "О судебной системе Российской Федерации" и федеральными законами.</w:t>
      </w:r>
    </w:p>
    <w:p w:rsidR="00046D7D" w:rsidRPr="00046D7D" w:rsidRDefault="00046D7D" w:rsidP="00046D7D">
      <w:pPr>
        <w:autoSpaceDE w:val="0"/>
        <w:autoSpaceDN w:val="0"/>
        <w:adjustRightInd w:val="0"/>
        <w:spacing w:before="240" w:after="0" w:line="240" w:lineRule="auto"/>
        <w:ind w:firstLine="540"/>
        <w:jc w:val="both"/>
        <w:rPr>
          <w:rFonts w:ascii="Arial" w:hAnsi="Arial" w:cs="Arial"/>
          <w:bCs/>
          <w:sz w:val="24"/>
          <w:szCs w:val="24"/>
        </w:rPr>
      </w:pPr>
      <w:r w:rsidRPr="00046D7D">
        <w:rPr>
          <w:rFonts w:ascii="Arial" w:hAnsi="Arial" w:cs="Arial"/>
          <w:bCs/>
          <w:sz w:val="24"/>
          <w:szCs w:val="24"/>
        </w:rPr>
        <w:t xml:space="preserve">2.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w:t>
      </w:r>
      <w:hyperlink r:id="rId5" w:history="1">
        <w:r w:rsidRPr="00046D7D">
          <w:rPr>
            <w:rFonts w:ascii="Arial" w:hAnsi="Arial" w:cs="Arial"/>
            <w:bCs/>
            <w:color w:val="0000FF"/>
            <w:sz w:val="24"/>
            <w:szCs w:val="24"/>
          </w:rPr>
          <w:t>законом</w:t>
        </w:r>
      </w:hyperlink>
      <w:r w:rsidRPr="00046D7D">
        <w:rPr>
          <w:rFonts w:ascii="Arial" w:hAnsi="Arial" w:cs="Arial"/>
          <w:bCs/>
          <w:sz w:val="24"/>
          <w:szCs w:val="24"/>
        </w:rPr>
        <w:t xml:space="preserve">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046D7D" w:rsidRPr="00046D7D" w:rsidRDefault="00046D7D" w:rsidP="00046D7D">
      <w:pPr>
        <w:autoSpaceDE w:val="0"/>
        <w:autoSpaceDN w:val="0"/>
        <w:adjustRightInd w:val="0"/>
        <w:spacing w:before="240" w:after="0" w:line="240" w:lineRule="auto"/>
        <w:ind w:firstLine="540"/>
        <w:jc w:val="both"/>
        <w:rPr>
          <w:rFonts w:ascii="Arial" w:hAnsi="Arial" w:cs="Arial"/>
          <w:bCs/>
          <w:sz w:val="24"/>
          <w:szCs w:val="24"/>
        </w:rPr>
      </w:pPr>
      <w:r w:rsidRPr="00046D7D">
        <w:rPr>
          <w:rFonts w:ascii="Arial" w:hAnsi="Arial" w:cs="Arial"/>
          <w:bCs/>
          <w:sz w:val="24"/>
          <w:szCs w:val="24"/>
        </w:rPr>
        <w:t>3. Верховный Суд Российской Федерации рассматривает отнесенные к его подсудности дела в качестве суда первой инстанции и по новым или вновь открывшимся обстоятельствам.</w:t>
      </w:r>
    </w:p>
    <w:p w:rsidR="00046D7D" w:rsidRPr="00046D7D" w:rsidRDefault="00046D7D" w:rsidP="00046D7D">
      <w:pPr>
        <w:autoSpaceDE w:val="0"/>
        <w:autoSpaceDN w:val="0"/>
        <w:adjustRightInd w:val="0"/>
        <w:spacing w:before="240" w:after="0" w:line="240" w:lineRule="auto"/>
        <w:ind w:firstLine="540"/>
        <w:jc w:val="both"/>
        <w:rPr>
          <w:rFonts w:ascii="Arial" w:hAnsi="Arial" w:cs="Arial"/>
          <w:bCs/>
          <w:sz w:val="24"/>
          <w:szCs w:val="24"/>
        </w:rPr>
      </w:pPr>
      <w:r w:rsidRPr="00046D7D">
        <w:rPr>
          <w:rFonts w:ascii="Arial" w:hAnsi="Arial" w:cs="Arial"/>
          <w:bCs/>
          <w:sz w:val="24"/>
          <w:szCs w:val="24"/>
        </w:rPr>
        <w:t>4. Верховный Суд Российской Федерации рассматривает в качестве суда первой инстанции административные дела:</w:t>
      </w:r>
    </w:p>
    <w:p w:rsidR="00046D7D" w:rsidRDefault="00046D7D" w:rsidP="00046D7D">
      <w:pPr>
        <w:autoSpaceDE w:val="0"/>
        <w:autoSpaceDN w:val="0"/>
        <w:adjustRightInd w:val="0"/>
        <w:spacing w:before="240" w:after="0" w:line="240" w:lineRule="auto"/>
        <w:ind w:firstLine="540"/>
        <w:jc w:val="both"/>
        <w:rPr>
          <w:rFonts w:ascii="Arial" w:hAnsi="Arial" w:cs="Arial"/>
          <w:bCs/>
          <w:sz w:val="24"/>
          <w:szCs w:val="24"/>
        </w:rPr>
      </w:pPr>
      <w:r w:rsidRPr="00046D7D">
        <w:rPr>
          <w:rFonts w:ascii="Arial" w:hAnsi="Arial" w:cs="Arial"/>
          <w:bCs/>
          <w:sz w:val="24"/>
          <w:szCs w:val="24"/>
        </w:rP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046D7D" w:rsidRDefault="00046D7D" w:rsidP="00046D7D">
      <w:pPr>
        <w:autoSpaceDE w:val="0"/>
        <w:autoSpaceDN w:val="0"/>
        <w:adjustRightInd w:val="0"/>
        <w:spacing w:after="0" w:line="240" w:lineRule="auto"/>
        <w:ind w:firstLine="540"/>
        <w:jc w:val="both"/>
        <w:rPr>
          <w:rFonts w:ascii="Arial" w:hAnsi="Arial" w:cs="Arial"/>
          <w:sz w:val="24"/>
          <w:szCs w:val="24"/>
        </w:rPr>
      </w:pPr>
    </w:p>
    <w:p w:rsidR="00046D7D" w:rsidRDefault="00046D7D" w:rsidP="00046D7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046D7D" w:rsidRDefault="00046D7D" w:rsidP="00046D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1.1 введен Федеральным конституционным </w:t>
      </w:r>
      <w:hyperlink r:id="rId6" w:history="1">
        <w:r>
          <w:rPr>
            <w:rFonts w:ascii="Arial" w:hAnsi="Arial" w:cs="Arial"/>
            <w:color w:val="0000FF"/>
            <w:sz w:val="24"/>
            <w:szCs w:val="24"/>
          </w:rPr>
          <w:t>законом</w:t>
        </w:r>
      </w:hyperlink>
      <w:r>
        <w:rPr>
          <w:rFonts w:ascii="Arial" w:hAnsi="Arial" w:cs="Arial"/>
          <w:sz w:val="24"/>
          <w:szCs w:val="24"/>
        </w:rPr>
        <w:t xml:space="preserve"> от 15.02.2016 N 2-ФКЗ)</w:t>
      </w:r>
    </w:p>
    <w:p w:rsidR="00046D7D" w:rsidRDefault="00046D7D" w:rsidP="00046D7D">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w:t>
      </w:r>
      <w:r>
        <w:rPr>
          <w:rFonts w:ascii="Arial" w:hAnsi="Arial" w:cs="Arial"/>
          <w:sz w:val="24"/>
          <w:szCs w:val="24"/>
        </w:rPr>
        <w:lastRenderedPageBreak/>
        <w:t>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046D7D" w:rsidRDefault="00046D7D" w:rsidP="00046D7D">
      <w:pPr>
        <w:autoSpaceDE w:val="0"/>
        <w:autoSpaceDN w:val="0"/>
        <w:adjustRightInd w:val="0"/>
        <w:spacing w:after="0" w:line="240" w:lineRule="auto"/>
        <w:ind w:firstLine="540"/>
        <w:jc w:val="both"/>
        <w:rPr>
          <w:rFonts w:ascii="Arial" w:hAnsi="Arial" w:cs="Arial"/>
          <w:sz w:val="24"/>
          <w:szCs w:val="24"/>
        </w:rPr>
      </w:pPr>
    </w:p>
    <w:p w:rsidR="00046D7D" w:rsidRDefault="00046D7D" w:rsidP="00046D7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11) по разрешению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7" w:history="1">
        <w:r>
          <w:rPr>
            <w:rFonts w:ascii="Arial" w:hAnsi="Arial" w:cs="Arial"/>
            <w:color w:val="0000FF"/>
            <w:sz w:val="24"/>
            <w:szCs w:val="24"/>
          </w:rPr>
          <w:t>статьей 85</w:t>
        </w:r>
      </w:hyperlink>
      <w:r>
        <w:rPr>
          <w:rFonts w:ascii="Arial" w:hAnsi="Arial" w:cs="Arial"/>
          <w:sz w:val="24"/>
          <w:szCs w:val="24"/>
        </w:rPr>
        <w:t xml:space="preserve"> Конституции Российской Федерации;</w:t>
      </w:r>
    </w:p>
    <w:p w:rsidR="00046D7D" w:rsidRDefault="00046D7D" w:rsidP="00046D7D">
      <w:pPr>
        <w:autoSpaceDE w:val="0"/>
        <w:autoSpaceDN w:val="0"/>
        <w:adjustRightInd w:val="0"/>
        <w:spacing w:after="0" w:line="240" w:lineRule="auto"/>
        <w:ind w:firstLine="540"/>
        <w:jc w:val="both"/>
        <w:rPr>
          <w:rFonts w:ascii="Arial" w:hAnsi="Arial" w:cs="Arial"/>
          <w:sz w:val="24"/>
          <w:szCs w:val="24"/>
        </w:rPr>
      </w:pPr>
    </w:p>
    <w:p w:rsidR="00046D7D" w:rsidRDefault="00046D7D" w:rsidP="00046D7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Верховный Суд Российской Федерации:</w:t>
      </w:r>
    </w:p>
    <w:p w:rsidR="00046D7D" w:rsidRDefault="00046D7D" w:rsidP="00046D7D">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 целях обеспечения единообразного применения законодательства Российской Федерации дает судам разъяснения по вопросам судебной практики на основе ее изучения и обобщения;</w:t>
      </w:r>
    </w:p>
    <w:p w:rsidR="00046D7D" w:rsidRDefault="00046D7D" w:rsidP="00046D7D">
      <w:pPr>
        <w:autoSpaceDE w:val="0"/>
        <w:autoSpaceDN w:val="0"/>
        <w:adjustRightInd w:val="0"/>
        <w:spacing w:after="0" w:line="240" w:lineRule="auto"/>
        <w:ind w:firstLine="540"/>
        <w:jc w:val="both"/>
        <w:rPr>
          <w:rFonts w:ascii="Arial" w:hAnsi="Arial" w:cs="Arial"/>
          <w:sz w:val="24"/>
          <w:szCs w:val="24"/>
        </w:rPr>
      </w:pPr>
    </w:p>
    <w:p w:rsidR="00046D7D" w:rsidRDefault="00046D7D" w:rsidP="00046D7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Глава 2. СОСТАВ И ОРГАНИЗАЦИЯ ДЕЯТЕЛЬНОСТИ ВЕРХОВНОГО СУДА РОССИЙСКОЙ ФЕДЕРАЦИИ</w:t>
      </w:r>
    </w:p>
    <w:p w:rsidR="00046D7D" w:rsidRDefault="00046D7D" w:rsidP="00046D7D">
      <w:pPr>
        <w:autoSpaceDE w:val="0"/>
        <w:autoSpaceDN w:val="0"/>
        <w:adjustRightInd w:val="0"/>
        <w:spacing w:after="0" w:line="240" w:lineRule="auto"/>
        <w:ind w:firstLine="540"/>
        <w:jc w:val="both"/>
        <w:rPr>
          <w:rFonts w:ascii="Arial" w:hAnsi="Arial" w:cs="Arial"/>
          <w:sz w:val="24"/>
          <w:szCs w:val="24"/>
        </w:rPr>
      </w:pPr>
      <w:bookmarkStart w:id="0" w:name="_GoBack"/>
      <w:bookmarkEnd w:id="0"/>
    </w:p>
    <w:p w:rsidR="00046D7D" w:rsidRDefault="00046D7D" w:rsidP="00046D7D">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Статья 5. Пленум Верховного Суда Российской Федерации</w:t>
      </w:r>
    </w:p>
    <w:p w:rsidR="00046D7D" w:rsidRDefault="00046D7D" w:rsidP="00046D7D">
      <w:pPr>
        <w:autoSpaceDE w:val="0"/>
        <w:autoSpaceDN w:val="0"/>
        <w:adjustRightInd w:val="0"/>
        <w:spacing w:after="0" w:line="240" w:lineRule="auto"/>
        <w:jc w:val="both"/>
        <w:rPr>
          <w:rFonts w:ascii="Arial" w:hAnsi="Arial" w:cs="Arial"/>
          <w:sz w:val="24"/>
          <w:szCs w:val="24"/>
        </w:rPr>
      </w:pPr>
    </w:p>
    <w:p w:rsidR="00046D7D" w:rsidRDefault="00046D7D" w:rsidP="00046D7D">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Пленум Верховного Суда Российской Федерации:</w:t>
      </w:r>
    </w:p>
    <w:p w:rsidR="00046D7D" w:rsidRDefault="00046D7D" w:rsidP="00046D7D">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рассматривает материалы анализа и обобщения судебной практики и дает судам разъяснения по вопросам судебной практики в целях обеспечения единообразного применения законодательства Российской Федерации;</w:t>
      </w:r>
    </w:p>
    <w:p w:rsidR="00046D7D" w:rsidRPr="00046D7D" w:rsidRDefault="00046D7D" w:rsidP="00046D7D">
      <w:pPr>
        <w:jc w:val="center"/>
        <w:rPr>
          <w:rFonts w:ascii="Arial" w:hAnsi="Arial" w:cs="Arial"/>
          <w:b/>
          <w:sz w:val="24"/>
          <w:szCs w:val="24"/>
        </w:rPr>
      </w:pPr>
    </w:p>
    <w:sectPr w:rsidR="00046D7D" w:rsidRPr="00046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0A"/>
    <w:rsid w:val="00046D7D"/>
    <w:rsid w:val="001B1E0A"/>
    <w:rsid w:val="0042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F5DD8-4936-46BE-831A-6D7983D0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A6E7BD2D2A4B55D4758FD51B9DBE92838103FD607490B44FBF33690F519B819B99BECC8D238AB1165EED6D3925E77D9BE234CC1AAACUAT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6928078EA3316DB587BD1E8D364D4C1E620711E85C5EBC78A79033AEC2B4E414E38A29B7360C2FF0310E27CABE01D56B9AE50CE14AC6F0E3T5N" TargetMode="External"/><Relationship Id="rId5" Type="http://schemas.openxmlformats.org/officeDocument/2006/relationships/hyperlink" Target="consultantplus://offline/ref=B43B9249460B6273B4D9CA9BD460CE0FF24E663BCEE676C42216178D5AF441C89ED959844D4B1AAD3269AA9A4Fp2SAN" TargetMode="External"/><Relationship Id="rId4" Type="http://schemas.openxmlformats.org/officeDocument/2006/relationships/hyperlink" Target="consultantplus://offline/ref=B43B9249460B6273B4D9CA9BD460CE0FF24E663BCEE676C42216178D5AF441C88CD901884C4804AF337CFCCB097FA4422E57B5B571A3CABCpES7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Елена Геннадьевна</dc:creator>
  <cp:keywords/>
  <dc:description/>
  <cp:lastModifiedBy>Карабанова Елена Геннадьевна</cp:lastModifiedBy>
  <cp:revision>2</cp:revision>
  <dcterms:created xsi:type="dcterms:W3CDTF">2020-04-13T13:17:00Z</dcterms:created>
  <dcterms:modified xsi:type="dcterms:W3CDTF">2020-04-13T13:24:00Z</dcterms:modified>
</cp:coreProperties>
</file>