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C7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Pr="002263F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>размещение линейного объекта электросетевого комплекса регионального значения «Строительство ВЛ 110 кВ «Славянская 220 – Красноармейская» с расширением ПС 110 кВ «Красноармейская»</w:t>
      </w:r>
      <w:r w:rsidR="008810BF" w:rsidRPr="002263F0">
        <w:rPr>
          <w:rFonts w:ascii="Times New Roman" w:hAnsi="Times New Roman" w:cs="Times New Roman"/>
          <w:b/>
          <w:sz w:val="28"/>
          <w:szCs w:val="28"/>
        </w:rPr>
        <w:t xml:space="preserve"> (далее – Объект)</w:t>
      </w:r>
      <w:r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BA5662" w:rsidRPr="002263F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>или иное описание местоположение</w:t>
      </w:r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  <w:bookmarkStart w:id="0" w:name="_GoBack"/>
      <w:bookmarkEnd w:id="0"/>
    </w:p>
    <w:tbl>
      <w:tblPr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9541"/>
      </w:tblGrid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2213C3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Красноармейский </w:t>
            </w: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айон</w:t>
            </w:r>
            <w:r w:rsidR="00E21FC5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E21FC5" w:rsidRPr="002263F0">
              <w:rPr>
                <w:rFonts w:ascii="Times New Roman" w:hAnsi="Times New Roman"/>
                <w:sz w:val="28"/>
                <w:szCs w:val="28"/>
              </w:rPr>
              <w:t>23:13:0502000:409.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E21FC5" w:rsidP="00E21FC5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</w:t>
            </w:r>
            <w:r w:rsidR="004F4774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край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Красноармейский район,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23:13:0502000:585.</w:t>
            </w:r>
          </w:p>
        </w:tc>
      </w:tr>
      <w:tr w:rsidR="002213C3" w:rsidRPr="002263F0" w:rsidTr="00E21FC5">
        <w:trPr>
          <w:cantSplit/>
          <w:trHeight w:val="20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50271D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Красноармейский район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0B187A" w:rsidRPr="002263F0">
              <w:rPr>
                <w:rFonts w:ascii="Times New Roman" w:hAnsi="Times New Roman"/>
                <w:sz w:val="28"/>
                <w:szCs w:val="28"/>
              </w:rPr>
              <w:t>23:13:0503000:71.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50271D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Красноармейский район</w:t>
            </w: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в 3200 метрах на юго-запад от п. Элитный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0B187A" w:rsidRPr="002263F0">
              <w:rPr>
                <w:rFonts w:ascii="Times New Roman" w:hAnsi="Times New Roman"/>
                <w:sz w:val="28"/>
                <w:szCs w:val="28"/>
              </w:rPr>
              <w:t>23:13:0503000:78.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4F4774" w:rsidP="0050271D">
            <w:pPr>
              <w:spacing w:after="0"/>
              <w:ind w:left="-93" w:right="-108"/>
              <w:rPr>
                <w:rFonts w:ascii="Times New Roman" w:hAnsi="Times New Roman"/>
                <w:sz w:val="28"/>
                <w:szCs w:val="28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Краснодарский край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2213C3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Красноармейский район</w:t>
            </w:r>
            <w:r w:rsidR="000B187A"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0B187A" w:rsidRPr="002263F0">
              <w:rPr>
                <w:rFonts w:ascii="Times New Roman" w:hAnsi="Times New Roman"/>
                <w:sz w:val="28"/>
                <w:szCs w:val="28"/>
              </w:rPr>
              <w:t>23:13:0602000:659.</w:t>
            </w:r>
          </w:p>
        </w:tc>
      </w:tr>
      <w:tr w:rsidR="002213C3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4F4774" w:rsidRPr="002263F0" w:rsidRDefault="000B187A" w:rsidP="002213C3">
            <w:pPr>
              <w:spacing w:after="0"/>
              <w:ind w:left="-93" w:right="-108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6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Краснодарский край, Славянский район, </w:t>
            </w:r>
            <w:r w:rsidRPr="002263F0">
              <w:rPr>
                <w:rFonts w:ascii="Times New Roman" w:hAnsi="Times New Roman"/>
                <w:sz w:val="28"/>
                <w:szCs w:val="28"/>
              </w:rPr>
              <w:t>23:27:1201000:1337.</w:t>
            </w:r>
          </w:p>
        </w:tc>
      </w:tr>
      <w:tr w:rsidR="000B187A" w:rsidRPr="002263F0" w:rsidTr="00E21FC5">
        <w:trPr>
          <w:cantSplit/>
          <w:trHeight w:val="276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2213C3" w:rsidRPr="002263F0" w:rsidRDefault="000B187A" w:rsidP="000B187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</w:pPr>
            <w:r w:rsidRPr="002263F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2213C3" w:rsidRPr="002263F0">
              <w:rPr>
                <w:rFonts w:ascii="Times New Roman" w:hAnsi="Times New Roman"/>
                <w:i/>
                <w:sz w:val="24"/>
                <w:szCs w:val="24"/>
              </w:rPr>
              <w:t>указан согласно общедоступным сведениям</w:t>
            </w:r>
            <w:r w:rsidR="002213C3"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 xml:space="preserve"> публичной кадастровой карты (</w:t>
            </w:r>
            <w:hyperlink r:id="rId8" w:history="1">
              <w:r w:rsidR="002213C3" w:rsidRPr="002263F0">
                <w:rPr>
                  <w:rStyle w:val="aa"/>
                  <w:rFonts w:ascii="Times New Roman" w:hAnsi="Times New Roman"/>
                  <w:i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https://pkk5.rosreestr.ru/</w:t>
              </w:r>
            </w:hyperlink>
            <w:r w:rsidR="002213C3"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75F0D" w:rsidRPr="002263F0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г. Краснодар, ул. Рашпилевская, д. 181, каб. 36, +7(861)259-41-36; понедельник – четверг с 9 до 18 часов (перерыв с 13-00 до 13-50)</w:t>
      </w:r>
      <w:r w:rsidR="00475F0D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официального </w:t>
      </w:r>
      <w:r w:rsidR="00475F0D" w:rsidRPr="002263F0">
        <w:rPr>
          <w:rFonts w:ascii="Times New Roman" w:eastAsiaTheme="minorHAnsi" w:hAnsi="Times New Roman"/>
          <w:sz w:val="28"/>
          <w:szCs w:val="28"/>
          <w:lang w:eastAsia="en-US"/>
        </w:rPr>
        <w:t>опу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бликования </w:t>
      </w:r>
      <w:r w:rsidR="009F5796" w:rsidRPr="002263F0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сообщения.</w:t>
      </w:r>
    </w:p>
    <w:p w:rsidR="00AE4FF0" w:rsidRPr="002263F0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Сообщение о поступившем ходатайстве</w:t>
      </w:r>
      <w:r w:rsidR="002263F0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2263F0" w:rsidRPr="002263F0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сервитута,</w:t>
      </w: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</w:t>
      </w:r>
      <w:r w:rsidRPr="002263F0">
        <w:rPr>
          <w:rFonts w:ascii="Times New Roman" w:hAnsi="Times New Roman"/>
          <w:sz w:val="28"/>
          <w:szCs w:val="28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gkh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kuban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263F0">
        <w:rPr>
          <w:rFonts w:ascii="Times New Roman" w:hAnsi="Times New Roman"/>
          <w:sz w:val="28"/>
          <w:szCs w:val="28"/>
        </w:rPr>
        <w:t>)</w:t>
      </w:r>
      <w:r w:rsidR="007F6615" w:rsidRPr="002263F0">
        <w:rPr>
          <w:rFonts w:ascii="Times New Roman" w:hAnsi="Times New Roman"/>
          <w:sz w:val="28"/>
          <w:szCs w:val="28"/>
        </w:rPr>
        <w:t>.</w:t>
      </w:r>
    </w:p>
    <w:p w:rsidR="00A26870" w:rsidRPr="002263F0" w:rsidRDefault="00A26870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458D5" w:rsidRPr="002263F0">
        <w:rPr>
          <w:rFonts w:ascii="Times New Roman" w:hAnsi="Times New Roman" w:cs="Times New Roman"/>
          <w:sz w:val="28"/>
          <w:szCs w:val="28"/>
        </w:rPr>
        <w:t>О</w:t>
      </w:r>
      <w:r w:rsidRPr="002263F0">
        <w:rPr>
          <w:rFonts w:ascii="Times New Roman" w:hAnsi="Times New Roman" w:cs="Times New Roman"/>
          <w:sz w:val="28"/>
          <w:szCs w:val="28"/>
        </w:rPr>
        <w:t xml:space="preserve">бъекта предусмотрено 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инвестиционной программой </w:t>
      </w:r>
      <w:r w:rsidR="008B4BAE" w:rsidRPr="002263F0">
        <w:rPr>
          <w:rFonts w:ascii="Times New Roman" w:hAnsi="Times New Roman" w:cs="Times New Roman"/>
          <w:sz w:val="28"/>
          <w:szCs w:val="28"/>
        </w:rPr>
        <w:br/>
        <w:t xml:space="preserve">ПАО «Кубаньэнерго», утвержденной </w:t>
      </w:r>
      <w:r w:rsidR="00041402" w:rsidRPr="002263F0">
        <w:rPr>
          <w:rFonts w:ascii="Times New Roman" w:hAnsi="Times New Roman" w:cs="Times New Roman"/>
          <w:sz w:val="28"/>
          <w:szCs w:val="28"/>
        </w:rPr>
        <w:t>п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041402" w:rsidRPr="002263F0">
        <w:rPr>
          <w:rFonts w:ascii="Times New Roman" w:hAnsi="Times New Roman" w:cs="Times New Roman"/>
          <w:sz w:val="28"/>
          <w:szCs w:val="28"/>
        </w:rPr>
        <w:t>э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нергетики </w:t>
      </w:r>
      <w:r w:rsidR="008810BF" w:rsidRPr="002263F0">
        <w:rPr>
          <w:rFonts w:ascii="Times New Roman" w:hAnsi="Times New Roman" w:cs="Times New Roman"/>
          <w:sz w:val="28"/>
          <w:szCs w:val="28"/>
        </w:rPr>
        <w:t>Р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оссийской Федерации от 05.05.2012 № 229 «Об утверждении инвестиционной программы ПАО «Кубаньэнерго» </w:t>
      </w:r>
      <w:r w:rsidR="008810BF" w:rsidRPr="002263F0">
        <w:rPr>
          <w:rFonts w:ascii="Times New Roman" w:hAnsi="Times New Roman" w:cs="Times New Roman"/>
          <w:sz w:val="28"/>
          <w:szCs w:val="28"/>
        </w:rPr>
        <w:t xml:space="preserve">на 2012-2017 годы» </w:t>
      </w:r>
      <w:r w:rsidR="008B4BAE" w:rsidRPr="002263F0">
        <w:rPr>
          <w:rFonts w:ascii="Times New Roman" w:hAnsi="Times New Roman" w:cs="Times New Roman"/>
          <w:sz w:val="28"/>
          <w:szCs w:val="28"/>
        </w:rPr>
        <w:t>(в ред. приказ</w:t>
      </w:r>
      <w:r w:rsidR="00041402" w:rsidRPr="002263F0">
        <w:rPr>
          <w:rFonts w:ascii="Times New Roman" w:hAnsi="Times New Roman" w:cs="Times New Roman"/>
          <w:sz w:val="28"/>
          <w:szCs w:val="28"/>
        </w:rPr>
        <w:t>ов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 от 19.12.2012 № 630</w:t>
      </w:r>
      <w:r w:rsidR="00041402" w:rsidRPr="002263F0">
        <w:rPr>
          <w:rFonts w:ascii="Times New Roman" w:hAnsi="Times New Roman" w:cs="Times New Roman"/>
          <w:sz w:val="28"/>
          <w:szCs w:val="28"/>
        </w:rPr>
        <w:t xml:space="preserve">, </w:t>
      </w:r>
      <w:r w:rsidR="00041402" w:rsidRPr="002263F0">
        <w:rPr>
          <w:rFonts w:ascii="Times New Roman" w:hAnsi="Times New Roman" w:cs="Times New Roman"/>
          <w:sz w:val="28"/>
          <w:szCs w:val="28"/>
          <w:shd w:val="clear" w:color="auto" w:fill="FFFFFF"/>
        </w:rPr>
        <w:t>08.10.2013 </w:t>
      </w:r>
      <w:r w:rsidR="006C008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41402" w:rsidRPr="002263F0">
        <w:rPr>
          <w:rFonts w:ascii="Times New Roman" w:hAnsi="Times New Roman" w:cs="Times New Roman"/>
          <w:sz w:val="28"/>
          <w:szCs w:val="28"/>
          <w:shd w:val="clear" w:color="auto" w:fill="FFFFFF"/>
        </w:rPr>
        <w:t>№ 701</w:t>
      </w:r>
      <w:r w:rsidR="008B4BAE" w:rsidRPr="002263F0">
        <w:rPr>
          <w:rFonts w:ascii="Times New Roman" w:hAnsi="Times New Roman" w:cs="Times New Roman"/>
          <w:sz w:val="28"/>
          <w:szCs w:val="28"/>
        </w:rPr>
        <w:t>)</w:t>
      </w:r>
      <w:r w:rsidR="00401B87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="00A97898" w:rsidRPr="002263F0">
        <w:rPr>
          <w:rFonts w:ascii="Times New Roman" w:hAnsi="Times New Roman" w:cs="Times New Roman"/>
          <w:sz w:val="28"/>
          <w:szCs w:val="28"/>
        </w:rPr>
        <w:t>(www.</w:t>
      </w:r>
      <w:r w:rsidR="009F5796" w:rsidRPr="002263F0">
        <w:rPr>
          <w:rFonts w:ascii="Times New Roman" w:hAnsi="Times New Roman" w:cs="Times New Roman"/>
          <w:sz w:val="28"/>
          <w:szCs w:val="28"/>
        </w:rPr>
        <w:t>kubanenergo.ru</w:t>
      </w:r>
      <w:r w:rsidR="00A97898" w:rsidRPr="002263F0">
        <w:rPr>
          <w:rFonts w:ascii="Times New Roman" w:hAnsi="Times New Roman" w:cs="Times New Roman"/>
          <w:sz w:val="28"/>
          <w:szCs w:val="28"/>
        </w:rPr>
        <w:t>)</w:t>
      </w:r>
      <w:r w:rsidR="008B4BAE" w:rsidRPr="002263F0">
        <w:rPr>
          <w:rFonts w:ascii="Times New Roman" w:hAnsi="Times New Roman" w:cs="Times New Roman"/>
          <w:sz w:val="28"/>
          <w:szCs w:val="28"/>
        </w:rPr>
        <w:t>.</w:t>
      </w:r>
    </w:p>
    <w:p w:rsidR="00B272B0" w:rsidRPr="002263F0" w:rsidRDefault="00E16FF6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В отношении указанного </w:t>
      </w:r>
      <w:r w:rsidR="008B4BAE" w:rsidRPr="002263F0">
        <w:rPr>
          <w:rFonts w:ascii="Times New Roman" w:hAnsi="Times New Roman" w:cs="Times New Roman"/>
          <w:sz w:val="28"/>
          <w:szCs w:val="28"/>
        </w:rPr>
        <w:t>О</w:t>
      </w:r>
      <w:r w:rsidRPr="002263F0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272B0" w:rsidRPr="002263F0">
        <w:rPr>
          <w:rFonts w:ascii="Times New Roman" w:hAnsi="Times New Roman" w:cs="Times New Roman"/>
          <w:sz w:val="28"/>
          <w:szCs w:val="28"/>
        </w:rPr>
        <w:t xml:space="preserve">утверждена документация по планировке территории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23.01.2015 № 8 «Об утверждении документации по планировке территории (проекта планировки и проекта межевания территории) для размещения линейного объекта </w:t>
      </w:r>
      <w:r w:rsidR="00A26870" w:rsidRPr="002263F0">
        <w:rPr>
          <w:rFonts w:ascii="Times New Roman" w:hAnsi="Times New Roman" w:cs="Times New Roman"/>
          <w:sz w:val="28"/>
          <w:szCs w:val="28"/>
        </w:rPr>
        <w:t>«Строительство ВЛ 110 кВ «Славянская 220 – Красноармейская» с расширением ПС 110 кВ «Красноармейская»</w:t>
      </w:r>
      <w:r w:rsidR="00B272B0" w:rsidRPr="002263F0">
        <w:rPr>
          <w:rFonts w:ascii="Times New Roman" w:hAnsi="Times New Roman" w:cs="Times New Roman"/>
          <w:sz w:val="28"/>
          <w:szCs w:val="28"/>
        </w:rPr>
        <w:t>.</w:t>
      </w:r>
      <w:r w:rsidR="00DD2CDD" w:rsidRPr="002263F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B12CD" w:rsidRPr="002263F0">
          <w:rPr>
            <w:rStyle w:val="aa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(</w:t>
        </w:r>
        <w:r w:rsidR="009B12CD" w:rsidRPr="002263F0">
          <w:rPr>
            <w:rStyle w:val="aa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="009B12CD" w:rsidRPr="002263F0">
          <w:rPr>
            <w:rStyle w:val="aa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.slavyansk.ru</w:t>
        </w:r>
      </w:hyperlink>
      <w:r w:rsidR="00A97898" w:rsidRPr="002263F0">
        <w:rPr>
          <w:rStyle w:val="aa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; </w:t>
      </w:r>
      <w:r w:rsidR="009B12CD" w:rsidRPr="002263F0">
        <w:rPr>
          <w:rFonts w:ascii="Times New Roman" w:eastAsiaTheme="minorHAnsi" w:hAnsi="Times New Roman" w:cs="Times New Roman"/>
          <w:sz w:val="28"/>
          <w:szCs w:val="28"/>
          <w:lang w:eastAsia="en-US"/>
        </w:rPr>
        <w:t>www.krasnarm.ru)</w:t>
      </w:r>
    </w:p>
    <w:p w:rsidR="00B47FB7" w:rsidRPr="002263F0" w:rsidRDefault="00B47FB7">
      <w:pPr>
        <w:rPr>
          <w:rFonts w:ascii="Times New Roman" w:hAnsi="Times New Roman"/>
          <w:sz w:val="28"/>
          <w:szCs w:val="28"/>
        </w:rPr>
      </w:pPr>
    </w:p>
    <w:sectPr w:rsidR="00B47FB7" w:rsidRPr="002263F0" w:rsidSect="002263F0">
      <w:headerReference w:type="default" r:id="rId11"/>
      <w:footerReference w:type="default" r:id="rId12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6A" w:rsidRDefault="00D47F6A">
      <w:pPr>
        <w:spacing w:after="0" w:line="240" w:lineRule="auto"/>
      </w:pPr>
      <w:r>
        <w:separator/>
      </w:r>
    </w:p>
  </w:endnote>
  <w:endnote w:type="continuationSeparator" w:id="0">
    <w:p w:rsidR="00D47F6A" w:rsidRDefault="00D4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6A" w:rsidRDefault="00D47F6A">
      <w:pPr>
        <w:spacing w:after="0" w:line="240" w:lineRule="auto"/>
      </w:pPr>
      <w:r>
        <w:separator/>
      </w:r>
    </w:p>
  </w:footnote>
  <w:footnote w:type="continuationSeparator" w:id="0">
    <w:p w:rsidR="00D47F6A" w:rsidRDefault="00D4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2263F0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F6EB1"/>
    <w:rsid w:val="00401B87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27E4E"/>
    <w:rsid w:val="00542FFB"/>
    <w:rsid w:val="005519C8"/>
    <w:rsid w:val="00555F23"/>
    <w:rsid w:val="0055756D"/>
    <w:rsid w:val="005A207E"/>
    <w:rsid w:val="005A282D"/>
    <w:rsid w:val="005C239F"/>
    <w:rsid w:val="005F293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177B"/>
    <w:rsid w:val="00C77848"/>
    <w:rsid w:val="00CC61F5"/>
    <w:rsid w:val="00CE024F"/>
    <w:rsid w:val="00CE3CC5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(www.slav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8D9A-2D66-44E4-92C7-DD93A71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72</cp:revision>
  <cp:lastPrinted>2019-02-08T08:07:00Z</cp:lastPrinted>
  <dcterms:created xsi:type="dcterms:W3CDTF">2016-04-01T11:58:00Z</dcterms:created>
  <dcterms:modified xsi:type="dcterms:W3CDTF">2019-02-08T10:44:00Z</dcterms:modified>
</cp:coreProperties>
</file>